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4A7C71" w:rsidP="00551299">
      <w:pPr>
        <w:framePr w:w="1695" w:h="1358" w:hSpace="181" w:wrap="auto" w:vAnchor="text" w:hAnchor="page" w:x="5478" w:y="155"/>
        <w:ind w:right="-14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81.65pt" fillcolor="window">
            <v:imagedata r:id="rId7" o:title="" gain="30147f" blacklevel="-3932f" grayscale="t" bilevel="t"/>
          </v:shape>
        </w:pict>
      </w:r>
    </w:p>
    <w:p w:rsidR="00FA334D" w:rsidRDefault="004A7C71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</w:t>
                  </w:r>
                  <w:proofErr w:type="gramStart"/>
                  <w:r w:rsidRPr="00551299">
                    <w:rPr>
                      <w:rFonts w:ascii="Times New Roman" w:hAnsi="Times New Roman"/>
                    </w:rPr>
                    <w:t>.В</w:t>
                  </w:r>
                  <w:proofErr w:type="gramEnd"/>
                  <w:r w:rsidRPr="00551299">
                    <w:rPr>
                      <w:rFonts w:ascii="Times New Roman" w:hAnsi="Times New Roman"/>
                    </w:rPr>
                    <w:t>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3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b/>
                      <w:sz w:val="22"/>
                    </w:rPr>
                    <w:t>Ы</w:t>
                  </w:r>
                  <w:proofErr w:type="gramEnd"/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2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Бишенде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proofErr w:type="gramStart"/>
                  <w:r>
                    <w:rPr>
                      <w:b/>
                      <w:sz w:val="22"/>
                      <w:lang w:val="en-US"/>
                    </w:rPr>
                    <w:t>Y</w:t>
                  </w:r>
                  <w:proofErr w:type="spellStart"/>
                  <w:proofErr w:type="gramEnd"/>
                  <w:r>
                    <w:rPr>
                      <w:b/>
                      <w:sz w:val="22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</w:rPr>
                    <w:t>Бишенде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ауылы</w:t>
                  </w:r>
                  <w:proofErr w:type="spellEnd"/>
                  <w:r>
                    <w:rPr>
                      <w:b/>
                      <w:sz w:val="22"/>
                    </w:rPr>
                    <w:t>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proofErr w:type="spellStart"/>
                  <w:proofErr w:type="gramStart"/>
                  <w:r w:rsidR="00FA334D">
                    <w:rPr>
                      <w:b/>
                      <w:sz w:val="22"/>
                    </w:rPr>
                    <w:t>п</w:t>
                  </w:r>
                  <w:proofErr w:type="spellEnd"/>
                  <w:proofErr w:type="gramEnd"/>
                  <w:r w:rsidR="00FA334D">
                    <w:rPr>
                      <w:b/>
                      <w:sz w:val="22"/>
                    </w:rPr>
                    <w:t xml:space="preserve">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4A7C71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4A7C71">
        <w:pict>
          <v:line id="_x0000_s1027" style="position:absolute;left:0;text-align:left;z-index:1" from="-52.3pt,7.7pt" to="549.3pt,7.7pt" o:allowincell="f" strokeweight="6pt">
            <v:stroke linestyle="thickBetweenThin"/>
          </v:line>
        </w:pict>
      </w:r>
    </w:p>
    <w:p w:rsidR="00551299" w:rsidRPr="00192F9C" w:rsidRDefault="00551299" w:rsidP="00551299">
      <w:pPr>
        <w:rPr>
          <w:b/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  <w:r w:rsidR="00192F9C" w:rsidRPr="00192F9C">
        <w:rPr>
          <w:b/>
          <w:sz w:val="28"/>
          <w:szCs w:val="28"/>
          <w:lang w:val="be-BY"/>
        </w:rPr>
        <w:t xml:space="preserve">КАРАР                                                            </w:t>
      </w:r>
      <w:r w:rsidR="00192F9C">
        <w:rPr>
          <w:b/>
          <w:sz w:val="28"/>
          <w:szCs w:val="28"/>
          <w:lang w:val="be-BY"/>
        </w:rPr>
        <w:t xml:space="preserve">           </w:t>
      </w:r>
      <w:r w:rsidR="00192F9C" w:rsidRPr="00192F9C">
        <w:rPr>
          <w:b/>
          <w:sz w:val="28"/>
          <w:szCs w:val="28"/>
          <w:lang w:val="be-BY"/>
        </w:rPr>
        <w:t xml:space="preserve">        РЕШЕНИЕ</w:t>
      </w:r>
    </w:p>
    <w:p w:rsidR="00586027" w:rsidRPr="002A2FF2" w:rsidRDefault="00586027" w:rsidP="002D3466">
      <w:pPr>
        <w:ind w:left="4962"/>
        <w:jc w:val="both"/>
        <w:rPr>
          <w:sz w:val="26"/>
          <w:szCs w:val="26"/>
        </w:rPr>
      </w:pPr>
      <w:r w:rsidRPr="002A2FF2">
        <w:rPr>
          <w:sz w:val="26"/>
          <w:szCs w:val="26"/>
        </w:rPr>
        <w:t xml:space="preserve">О внесении изменений в методику </w:t>
      </w:r>
    </w:p>
    <w:p w:rsidR="00586027" w:rsidRPr="002A2FF2" w:rsidRDefault="00586027" w:rsidP="002D3466">
      <w:pPr>
        <w:ind w:left="4962"/>
        <w:jc w:val="both"/>
        <w:rPr>
          <w:sz w:val="26"/>
          <w:szCs w:val="26"/>
        </w:rPr>
      </w:pPr>
      <w:r w:rsidRPr="002A2FF2">
        <w:rPr>
          <w:sz w:val="26"/>
          <w:szCs w:val="26"/>
        </w:rPr>
        <w:t>определения годовой арендной платы</w:t>
      </w:r>
    </w:p>
    <w:p w:rsidR="00586027" w:rsidRPr="002A2FF2" w:rsidRDefault="00586027" w:rsidP="002D3466">
      <w:pPr>
        <w:ind w:left="4962"/>
        <w:jc w:val="both"/>
        <w:rPr>
          <w:sz w:val="26"/>
          <w:szCs w:val="26"/>
        </w:rPr>
      </w:pPr>
      <w:r w:rsidRPr="002A2FF2">
        <w:rPr>
          <w:sz w:val="26"/>
          <w:szCs w:val="26"/>
        </w:rPr>
        <w:t xml:space="preserve"> за  пользование муниципальным имуществом</w:t>
      </w:r>
      <w:r w:rsidR="002D3466">
        <w:rPr>
          <w:sz w:val="26"/>
          <w:szCs w:val="26"/>
        </w:rPr>
        <w:t xml:space="preserve"> </w:t>
      </w:r>
      <w:r w:rsidRPr="002A2FF2">
        <w:rPr>
          <w:sz w:val="26"/>
          <w:szCs w:val="26"/>
        </w:rPr>
        <w:t xml:space="preserve"> муниципального района </w:t>
      </w:r>
      <w:proofErr w:type="spellStart"/>
      <w:r w:rsidRPr="002A2FF2">
        <w:rPr>
          <w:sz w:val="26"/>
          <w:szCs w:val="26"/>
        </w:rPr>
        <w:t>Туймазинский</w:t>
      </w:r>
      <w:proofErr w:type="spellEnd"/>
      <w:r w:rsidRPr="002A2FF2">
        <w:rPr>
          <w:sz w:val="26"/>
          <w:szCs w:val="26"/>
        </w:rPr>
        <w:t xml:space="preserve"> район</w:t>
      </w:r>
      <w:r w:rsidR="002D3466">
        <w:rPr>
          <w:sz w:val="26"/>
          <w:szCs w:val="26"/>
        </w:rPr>
        <w:t xml:space="preserve"> </w:t>
      </w:r>
      <w:r w:rsidRPr="002A2FF2">
        <w:rPr>
          <w:sz w:val="26"/>
          <w:szCs w:val="26"/>
        </w:rPr>
        <w:t>Республики Башкортостан.</w:t>
      </w:r>
    </w:p>
    <w:p w:rsidR="00586027" w:rsidRPr="006A5D8C" w:rsidRDefault="00586027" w:rsidP="00586027">
      <w:pPr>
        <w:rPr>
          <w:sz w:val="26"/>
          <w:szCs w:val="26"/>
        </w:rPr>
      </w:pPr>
      <w:r w:rsidRPr="006A5D8C">
        <w:rPr>
          <w:sz w:val="26"/>
          <w:szCs w:val="26"/>
        </w:rPr>
        <w:t xml:space="preserve">                                                   </w:t>
      </w: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 xml:space="preserve">         </w:t>
      </w:r>
      <w:proofErr w:type="gramStart"/>
      <w:r w:rsidRPr="006A5D8C">
        <w:rPr>
          <w:sz w:val="26"/>
          <w:szCs w:val="26"/>
        </w:rPr>
        <w:t xml:space="preserve">В соответствии с Гражданским кодексом Российской Федерации, Постановлением Правительства Республики Башкортостан от 29 декабря 2007 года  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изменениями и дополнениями), Совет </w:t>
      </w:r>
      <w:r>
        <w:rPr>
          <w:sz w:val="26"/>
          <w:szCs w:val="26"/>
        </w:rPr>
        <w:t xml:space="preserve">Сельского поселения Верхнебишиндинский сельсовет </w:t>
      </w:r>
      <w:r w:rsidRPr="006A5D8C">
        <w:rPr>
          <w:sz w:val="26"/>
          <w:szCs w:val="26"/>
        </w:rPr>
        <w:t>муниципального района Туймазинский район</w:t>
      </w:r>
      <w:proofErr w:type="gramEnd"/>
      <w:r>
        <w:rPr>
          <w:sz w:val="26"/>
          <w:szCs w:val="26"/>
        </w:rPr>
        <w:t xml:space="preserve"> Республики Башкортостан</w:t>
      </w:r>
    </w:p>
    <w:p w:rsidR="00586027" w:rsidRPr="006A5D8C" w:rsidRDefault="00586027" w:rsidP="00586027">
      <w:pPr>
        <w:jc w:val="center"/>
        <w:rPr>
          <w:b/>
          <w:spacing w:val="20"/>
          <w:sz w:val="26"/>
          <w:szCs w:val="26"/>
        </w:rPr>
      </w:pPr>
    </w:p>
    <w:p w:rsidR="00586027" w:rsidRPr="006A5D8C" w:rsidRDefault="00586027" w:rsidP="00586027">
      <w:pPr>
        <w:jc w:val="center"/>
        <w:rPr>
          <w:b/>
          <w:spacing w:val="20"/>
          <w:sz w:val="26"/>
          <w:szCs w:val="26"/>
        </w:rPr>
      </w:pPr>
      <w:r w:rsidRPr="006A5D8C">
        <w:rPr>
          <w:b/>
          <w:spacing w:val="20"/>
          <w:sz w:val="26"/>
          <w:szCs w:val="26"/>
        </w:rPr>
        <w:t>РЕШИЛ:</w:t>
      </w:r>
    </w:p>
    <w:p w:rsidR="00586027" w:rsidRPr="006A5D8C" w:rsidRDefault="00586027" w:rsidP="00586027">
      <w:pPr>
        <w:jc w:val="center"/>
        <w:rPr>
          <w:b/>
          <w:spacing w:val="20"/>
          <w:sz w:val="26"/>
          <w:szCs w:val="26"/>
        </w:rPr>
      </w:pPr>
    </w:p>
    <w:p w:rsidR="00586027" w:rsidRPr="006A5D8C" w:rsidRDefault="00586027" w:rsidP="00586027">
      <w:pPr>
        <w:numPr>
          <w:ilvl w:val="0"/>
          <w:numId w:val="26"/>
        </w:numPr>
        <w:ind w:left="709" w:hanging="349"/>
        <w:jc w:val="both"/>
        <w:rPr>
          <w:sz w:val="26"/>
          <w:szCs w:val="26"/>
        </w:rPr>
      </w:pPr>
      <w:proofErr w:type="gramStart"/>
      <w:r w:rsidRPr="006A5D8C">
        <w:rPr>
          <w:sz w:val="26"/>
          <w:szCs w:val="26"/>
        </w:rPr>
        <w:t xml:space="preserve">Утвердить  изменения, вносимые в Методику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Администрации сельского поселения Верхнебишиндинский сельсовет </w:t>
      </w:r>
      <w:r w:rsidRPr="006A5D8C">
        <w:rPr>
          <w:sz w:val="26"/>
          <w:szCs w:val="26"/>
        </w:rPr>
        <w:t>муниципального района Туймазинский район Республики Башкортостан утвержденную решением Совета</w:t>
      </w:r>
      <w:r>
        <w:rPr>
          <w:sz w:val="26"/>
          <w:szCs w:val="26"/>
        </w:rPr>
        <w:t xml:space="preserve"> Сельского поселения Верхнебишиндинский сельсовет</w:t>
      </w:r>
      <w:r w:rsidRPr="006A5D8C">
        <w:rPr>
          <w:sz w:val="26"/>
          <w:szCs w:val="26"/>
        </w:rPr>
        <w:t xml:space="preserve"> муниципального района Туймазинский район Республики Башкортостан от 20.0</w:t>
      </w:r>
      <w:r>
        <w:rPr>
          <w:sz w:val="26"/>
          <w:szCs w:val="26"/>
        </w:rPr>
        <w:t>3</w:t>
      </w:r>
      <w:r w:rsidRPr="006A5D8C">
        <w:rPr>
          <w:sz w:val="26"/>
          <w:szCs w:val="26"/>
        </w:rPr>
        <w:t>.2013 года № 12</w:t>
      </w:r>
      <w:r>
        <w:rPr>
          <w:sz w:val="26"/>
          <w:szCs w:val="26"/>
        </w:rPr>
        <w:t>4</w:t>
      </w:r>
      <w:r w:rsidRPr="006A5D8C">
        <w:rPr>
          <w:sz w:val="26"/>
          <w:szCs w:val="26"/>
        </w:rPr>
        <w:t xml:space="preserve"> (прилагается). </w:t>
      </w:r>
      <w:proofErr w:type="gramEnd"/>
    </w:p>
    <w:p w:rsidR="00586027" w:rsidRPr="006A5D8C" w:rsidRDefault="00586027" w:rsidP="00586027">
      <w:pPr>
        <w:numPr>
          <w:ilvl w:val="0"/>
          <w:numId w:val="26"/>
        </w:numPr>
        <w:ind w:left="709" w:hanging="349"/>
        <w:jc w:val="both"/>
        <w:rPr>
          <w:sz w:val="26"/>
          <w:szCs w:val="26"/>
        </w:rPr>
      </w:pPr>
      <w:r w:rsidRPr="006A5D8C">
        <w:rPr>
          <w:sz w:val="26"/>
          <w:szCs w:val="26"/>
        </w:rPr>
        <w:t>Настоящее решение вступает в силу с 1 января 2014г.</w:t>
      </w:r>
    </w:p>
    <w:p w:rsidR="00586027" w:rsidRPr="000D666C" w:rsidRDefault="00586027" w:rsidP="00586027">
      <w:pPr>
        <w:numPr>
          <w:ilvl w:val="0"/>
          <w:numId w:val="26"/>
        </w:numPr>
        <w:ind w:left="709" w:hanging="349"/>
        <w:jc w:val="both"/>
        <w:rPr>
          <w:sz w:val="26"/>
          <w:szCs w:val="26"/>
        </w:rPr>
      </w:pPr>
      <w:r w:rsidRPr="000D666C">
        <w:rPr>
          <w:sz w:val="26"/>
          <w:szCs w:val="26"/>
        </w:rPr>
        <w:t xml:space="preserve">Данное Решение разместить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8" w:history="1">
        <w:proofErr w:type="spellStart"/>
        <w:r w:rsidRPr="00250C26">
          <w:rPr>
            <w:rStyle w:val="ab"/>
            <w:sz w:val="28"/>
            <w:szCs w:val="28"/>
          </w:rPr>
          <w:t>verh-bish.ucoz.ru</w:t>
        </w:r>
        <w:proofErr w:type="spellEnd"/>
      </w:hyperlink>
    </w:p>
    <w:p w:rsidR="00586027" w:rsidRPr="006A5D8C" w:rsidRDefault="00586027" w:rsidP="00586027">
      <w:pPr>
        <w:pStyle w:val="a5"/>
        <w:rPr>
          <w:sz w:val="26"/>
          <w:szCs w:val="26"/>
        </w:rPr>
      </w:pPr>
    </w:p>
    <w:p w:rsidR="00586027" w:rsidRPr="006A5D8C" w:rsidRDefault="00586027" w:rsidP="00586027">
      <w:pPr>
        <w:pStyle w:val="a5"/>
        <w:rPr>
          <w:sz w:val="26"/>
          <w:szCs w:val="26"/>
        </w:rPr>
      </w:pPr>
    </w:p>
    <w:p w:rsidR="00586027" w:rsidRPr="006A5D8C" w:rsidRDefault="00586027" w:rsidP="00586027">
      <w:pPr>
        <w:pStyle w:val="32"/>
        <w:ind w:left="0"/>
        <w:rPr>
          <w:sz w:val="26"/>
          <w:szCs w:val="26"/>
        </w:rPr>
      </w:pPr>
      <w:r w:rsidRPr="006A5D8C">
        <w:rPr>
          <w:sz w:val="26"/>
          <w:szCs w:val="26"/>
        </w:rPr>
        <w:t xml:space="preserve">   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Глава  сельского поселения</w:t>
      </w:r>
      <w:r w:rsidRPr="00586027">
        <w:rPr>
          <w:sz w:val="26"/>
          <w:szCs w:val="26"/>
        </w:rPr>
        <w:t xml:space="preserve"> 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Верхнебишиндинский сельсовет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Туймазинский район</w:t>
      </w:r>
    </w:p>
    <w:p w:rsidR="00586027" w:rsidRPr="000D666C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Республика Башкортостан                                                                    </w:t>
      </w:r>
      <w:proofErr w:type="spellStart"/>
      <w:r>
        <w:rPr>
          <w:sz w:val="26"/>
          <w:szCs w:val="26"/>
        </w:rPr>
        <w:t>Р.А.Миннуллин</w:t>
      </w:r>
      <w:proofErr w:type="spellEnd"/>
    </w:p>
    <w:p w:rsidR="00586027" w:rsidRDefault="00586027" w:rsidP="00586027">
      <w:pPr>
        <w:pStyle w:val="32"/>
        <w:ind w:left="0"/>
        <w:rPr>
          <w:sz w:val="26"/>
          <w:szCs w:val="26"/>
        </w:rPr>
      </w:pPr>
      <w:r w:rsidRPr="006A5D8C">
        <w:rPr>
          <w:sz w:val="26"/>
          <w:szCs w:val="26"/>
        </w:rPr>
        <w:t xml:space="preserve">      </w:t>
      </w:r>
    </w:p>
    <w:p w:rsidR="00586027" w:rsidRPr="006A5D8C" w:rsidRDefault="00586027" w:rsidP="00586027">
      <w:pPr>
        <w:pStyle w:val="32"/>
        <w:ind w:left="0"/>
        <w:rPr>
          <w:sz w:val="26"/>
          <w:szCs w:val="26"/>
        </w:rPr>
      </w:pPr>
      <w:r w:rsidRPr="006A5D8C">
        <w:rPr>
          <w:sz w:val="26"/>
          <w:szCs w:val="26"/>
        </w:rPr>
        <w:t xml:space="preserve"> «</w:t>
      </w:r>
      <w:r>
        <w:rPr>
          <w:sz w:val="26"/>
          <w:szCs w:val="26"/>
        </w:rPr>
        <w:t>16</w:t>
      </w:r>
      <w:r w:rsidRPr="006A5D8C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6A5D8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A5D8C">
          <w:rPr>
            <w:sz w:val="26"/>
            <w:szCs w:val="26"/>
          </w:rPr>
          <w:t>2013 г</w:t>
        </w:r>
      </w:smartTag>
      <w:r w:rsidRPr="006A5D8C">
        <w:rPr>
          <w:sz w:val="26"/>
          <w:szCs w:val="26"/>
        </w:rPr>
        <w:t>.</w:t>
      </w:r>
    </w:p>
    <w:p w:rsidR="00586027" w:rsidRPr="006A5D8C" w:rsidRDefault="00586027" w:rsidP="00586027">
      <w:pPr>
        <w:pStyle w:val="32"/>
        <w:ind w:left="0"/>
        <w:rPr>
          <w:sz w:val="26"/>
          <w:szCs w:val="26"/>
        </w:rPr>
      </w:pPr>
      <w:r w:rsidRPr="006A5D8C">
        <w:rPr>
          <w:sz w:val="26"/>
          <w:szCs w:val="26"/>
        </w:rPr>
        <w:t xml:space="preserve">        №</w:t>
      </w:r>
      <w:r>
        <w:rPr>
          <w:sz w:val="26"/>
          <w:szCs w:val="26"/>
        </w:rPr>
        <w:t>155</w:t>
      </w:r>
    </w:p>
    <w:p w:rsidR="00586027" w:rsidRDefault="00586027" w:rsidP="00586027">
      <w:pPr>
        <w:pStyle w:val="ConsPlusNormal"/>
        <w:ind w:left="4944"/>
        <w:jc w:val="both"/>
        <w:outlineLvl w:val="0"/>
        <w:rPr>
          <w:rFonts w:ascii="Times New Roman" w:hAnsi="Times New Roman" w:cs="Times New Roman"/>
        </w:rPr>
      </w:pPr>
    </w:p>
    <w:p w:rsidR="00586027" w:rsidRPr="00586027" w:rsidRDefault="00586027" w:rsidP="00586027">
      <w:pPr>
        <w:pStyle w:val="ConsPlusNormal"/>
        <w:ind w:left="4944" w:firstLine="18"/>
        <w:jc w:val="both"/>
        <w:outlineLvl w:val="0"/>
        <w:rPr>
          <w:rFonts w:ascii="Times New Roman" w:hAnsi="Times New Roman" w:cs="Times New Roman"/>
        </w:rPr>
      </w:pPr>
      <w:r w:rsidRPr="00586027">
        <w:rPr>
          <w:rFonts w:ascii="Times New Roman" w:hAnsi="Times New Roman" w:cs="Times New Roman"/>
        </w:rPr>
        <w:lastRenderedPageBreak/>
        <w:t>Приложение к Решению Совета Сельского    поселения Верхнебишиндинский сельсовет муниципального района</w:t>
      </w:r>
    </w:p>
    <w:p w:rsidR="00586027" w:rsidRPr="00586027" w:rsidRDefault="00586027" w:rsidP="00586027">
      <w:pPr>
        <w:pStyle w:val="ConsPlusNormal"/>
        <w:ind w:left="4962" w:firstLine="0"/>
        <w:jc w:val="both"/>
        <w:outlineLvl w:val="0"/>
        <w:rPr>
          <w:rFonts w:ascii="Times New Roman" w:hAnsi="Times New Roman" w:cs="Times New Roman"/>
        </w:rPr>
      </w:pPr>
      <w:r w:rsidRPr="00586027">
        <w:rPr>
          <w:rFonts w:ascii="Times New Roman" w:hAnsi="Times New Roman" w:cs="Times New Roman"/>
        </w:rPr>
        <w:t>Туймазинский район</w:t>
      </w:r>
    </w:p>
    <w:p w:rsidR="00586027" w:rsidRPr="00586027" w:rsidRDefault="00586027" w:rsidP="00586027">
      <w:pPr>
        <w:pStyle w:val="ConsPlusNormal"/>
        <w:ind w:left="4962" w:firstLine="0"/>
        <w:jc w:val="both"/>
        <w:outlineLvl w:val="0"/>
        <w:rPr>
          <w:rFonts w:ascii="Times New Roman" w:hAnsi="Times New Roman" w:cs="Times New Roman"/>
        </w:rPr>
      </w:pPr>
      <w:r w:rsidRPr="00586027">
        <w:rPr>
          <w:rFonts w:ascii="Times New Roman" w:hAnsi="Times New Roman" w:cs="Times New Roman"/>
        </w:rPr>
        <w:t xml:space="preserve"> Республики Башкортостан</w:t>
      </w:r>
    </w:p>
    <w:p w:rsidR="00586027" w:rsidRPr="00586027" w:rsidRDefault="00586027" w:rsidP="00586027">
      <w:pPr>
        <w:pStyle w:val="ConsPlusNormal"/>
        <w:ind w:left="4944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декабря</w:t>
      </w:r>
      <w:r w:rsidRPr="0058602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6027">
          <w:rPr>
            <w:rFonts w:ascii="Times New Roman" w:hAnsi="Times New Roman" w:cs="Times New Roman"/>
          </w:rPr>
          <w:t>2013 г</w:t>
        </w:r>
      </w:smartTag>
      <w:r w:rsidRPr="00586027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>155</w:t>
      </w:r>
    </w:p>
    <w:p w:rsidR="00586027" w:rsidRPr="00586027" w:rsidRDefault="00586027" w:rsidP="0058602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586027" w:rsidRPr="006A5D8C" w:rsidRDefault="00586027" w:rsidP="005860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6027" w:rsidRPr="006A5D8C" w:rsidRDefault="00586027" w:rsidP="005860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6027" w:rsidRPr="006A5D8C" w:rsidRDefault="00586027" w:rsidP="005860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A5D8C">
        <w:rPr>
          <w:rFonts w:ascii="Times New Roman" w:hAnsi="Times New Roman" w:cs="Times New Roman"/>
          <w:b w:val="0"/>
          <w:sz w:val="26"/>
          <w:szCs w:val="26"/>
        </w:rPr>
        <w:t>Изменения, вносимые в методику</w:t>
      </w:r>
    </w:p>
    <w:p w:rsidR="00586027" w:rsidRPr="006A5D8C" w:rsidRDefault="00586027" w:rsidP="005860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A5D8C">
        <w:rPr>
          <w:rFonts w:ascii="Times New Roman" w:hAnsi="Times New Roman" w:cs="Times New Roman"/>
          <w:b w:val="0"/>
          <w:sz w:val="26"/>
          <w:szCs w:val="26"/>
        </w:rPr>
        <w:t>определения годовой арендной платы за пользование</w:t>
      </w:r>
    </w:p>
    <w:p w:rsidR="00586027" w:rsidRPr="006A5D8C" w:rsidRDefault="00586027" w:rsidP="00586027">
      <w:pPr>
        <w:ind w:left="360"/>
        <w:jc w:val="center"/>
        <w:rPr>
          <w:sz w:val="26"/>
          <w:szCs w:val="26"/>
        </w:rPr>
      </w:pPr>
      <w:r w:rsidRPr="006A5D8C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Администрации сельского поселения Верхнебишиндинский сельсовет </w:t>
      </w:r>
      <w:r w:rsidRPr="006A5D8C">
        <w:rPr>
          <w:sz w:val="26"/>
          <w:szCs w:val="26"/>
        </w:rPr>
        <w:t>муниципального района Туймазинский район республики</w:t>
      </w:r>
    </w:p>
    <w:p w:rsidR="00586027" w:rsidRPr="006A5D8C" w:rsidRDefault="00586027" w:rsidP="00586027">
      <w:pPr>
        <w:ind w:left="360"/>
        <w:jc w:val="center"/>
        <w:rPr>
          <w:sz w:val="26"/>
          <w:szCs w:val="26"/>
        </w:rPr>
      </w:pPr>
      <w:r w:rsidRPr="006A5D8C">
        <w:rPr>
          <w:sz w:val="26"/>
          <w:szCs w:val="26"/>
        </w:rPr>
        <w:t xml:space="preserve">Башкортостан, </w:t>
      </w:r>
      <w:proofErr w:type="gramStart"/>
      <w:r w:rsidRPr="006A5D8C">
        <w:rPr>
          <w:sz w:val="26"/>
          <w:szCs w:val="26"/>
        </w:rPr>
        <w:t>утвержденную</w:t>
      </w:r>
      <w:proofErr w:type="gramEnd"/>
      <w:r w:rsidRPr="006A5D8C">
        <w:rPr>
          <w:sz w:val="26"/>
          <w:szCs w:val="26"/>
        </w:rPr>
        <w:t xml:space="preserve"> Решением Совета </w:t>
      </w:r>
      <w:r>
        <w:rPr>
          <w:sz w:val="26"/>
          <w:szCs w:val="26"/>
        </w:rPr>
        <w:t xml:space="preserve">Сельского поселения Верхнебишиндинский сельсовет </w:t>
      </w:r>
      <w:r w:rsidRPr="006A5D8C">
        <w:rPr>
          <w:sz w:val="26"/>
          <w:szCs w:val="26"/>
        </w:rPr>
        <w:t>муниципального района</w:t>
      </w:r>
    </w:p>
    <w:p w:rsidR="00586027" w:rsidRPr="006A5D8C" w:rsidRDefault="00586027" w:rsidP="00586027">
      <w:pPr>
        <w:ind w:left="360"/>
        <w:jc w:val="center"/>
        <w:rPr>
          <w:sz w:val="26"/>
          <w:szCs w:val="26"/>
        </w:rPr>
      </w:pPr>
      <w:r w:rsidRPr="006A5D8C">
        <w:rPr>
          <w:sz w:val="26"/>
          <w:szCs w:val="26"/>
        </w:rPr>
        <w:t>Туймазинский район Республики Башкортостан от 20.0</w:t>
      </w:r>
      <w:r>
        <w:rPr>
          <w:sz w:val="26"/>
          <w:szCs w:val="26"/>
        </w:rPr>
        <w:t>3</w:t>
      </w:r>
      <w:r w:rsidRPr="006A5D8C">
        <w:rPr>
          <w:sz w:val="26"/>
          <w:szCs w:val="26"/>
        </w:rPr>
        <w:t>.2013 года № 12</w:t>
      </w:r>
      <w:r>
        <w:rPr>
          <w:sz w:val="26"/>
          <w:szCs w:val="26"/>
        </w:rPr>
        <w:t>4</w:t>
      </w:r>
      <w:r w:rsidRPr="006A5D8C">
        <w:rPr>
          <w:sz w:val="26"/>
          <w:szCs w:val="26"/>
        </w:rPr>
        <w:t>.</w:t>
      </w:r>
    </w:p>
    <w:p w:rsidR="00586027" w:rsidRPr="006A5D8C" w:rsidRDefault="00586027" w:rsidP="005860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027" w:rsidRPr="006A5D8C" w:rsidRDefault="00586027" w:rsidP="00586027">
      <w:pPr>
        <w:pStyle w:val="1"/>
        <w:jc w:val="center"/>
        <w:rPr>
          <w:sz w:val="26"/>
          <w:szCs w:val="26"/>
        </w:rPr>
      </w:pPr>
    </w:p>
    <w:p w:rsidR="00586027" w:rsidRPr="006A5D8C" w:rsidRDefault="00586027" w:rsidP="00586027">
      <w:pPr>
        <w:rPr>
          <w:sz w:val="26"/>
          <w:szCs w:val="26"/>
        </w:rPr>
      </w:pP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>1. В п.2 п.п. и) - и</w:t>
      </w:r>
      <w:r w:rsidRPr="006A5D8C">
        <w:rPr>
          <w:b/>
          <w:sz w:val="26"/>
          <w:szCs w:val="26"/>
        </w:rPr>
        <w:t>зменить</w:t>
      </w:r>
      <w:r w:rsidRPr="006A5D8C">
        <w:rPr>
          <w:sz w:val="26"/>
          <w:szCs w:val="26"/>
        </w:rPr>
        <w:t xml:space="preserve"> коэффициент разрешенного использования К</w:t>
      </w:r>
      <w:proofErr w:type="gramStart"/>
      <w:r w:rsidRPr="006A5D8C">
        <w:rPr>
          <w:sz w:val="26"/>
          <w:szCs w:val="26"/>
          <w:vertAlign w:val="subscript"/>
        </w:rPr>
        <w:t>2</w:t>
      </w:r>
      <w:proofErr w:type="gramEnd"/>
      <w:r w:rsidRPr="006A5D8C">
        <w:rPr>
          <w:sz w:val="26"/>
          <w:szCs w:val="26"/>
        </w:rPr>
        <w:t xml:space="preserve"> = 0 на 0,01. </w:t>
      </w:r>
    </w:p>
    <w:p w:rsidR="00586027" w:rsidRPr="006A5D8C" w:rsidRDefault="00586027" w:rsidP="00586027">
      <w:pPr>
        <w:jc w:val="both"/>
        <w:rPr>
          <w:sz w:val="26"/>
          <w:szCs w:val="26"/>
        </w:rPr>
      </w:pP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 xml:space="preserve">2. п. 5.1. п.п. а) - изменить коэффициент </w:t>
      </w:r>
      <w:proofErr w:type="spellStart"/>
      <w:r w:rsidRPr="006A5D8C">
        <w:rPr>
          <w:sz w:val="26"/>
          <w:szCs w:val="26"/>
        </w:rPr>
        <w:t>К</w:t>
      </w:r>
      <w:r w:rsidRPr="006A5D8C">
        <w:rPr>
          <w:sz w:val="26"/>
          <w:szCs w:val="26"/>
          <w:vertAlign w:val="subscript"/>
        </w:rPr>
        <w:t>кп</w:t>
      </w:r>
      <w:proofErr w:type="spellEnd"/>
      <w:r w:rsidRPr="006A5D8C">
        <w:rPr>
          <w:sz w:val="26"/>
          <w:szCs w:val="26"/>
        </w:rPr>
        <w:t xml:space="preserve"> = 0 на 0,01. </w:t>
      </w:r>
    </w:p>
    <w:p w:rsidR="00586027" w:rsidRPr="006A5D8C" w:rsidRDefault="00586027" w:rsidP="00586027">
      <w:pPr>
        <w:jc w:val="both"/>
        <w:rPr>
          <w:sz w:val="26"/>
          <w:szCs w:val="26"/>
        </w:rPr>
      </w:pP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 xml:space="preserve">3. из п.2.1. </w:t>
      </w:r>
      <w:r w:rsidRPr="006A5D8C">
        <w:rPr>
          <w:b/>
          <w:sz w:val="26"/>
          <w:szCs w:val="26"/>
        </w:rPr>
        <w:t>исключить</w:t>
      </w:r>
      <w:r w:rsidRPr="006A5D8C">
        <w:rPr>
          <w:sz w:val="26"/>
          <w:szCs w:val="26"/>
        </w:rPr>
        <w:t>:</w:t>
      </w: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>п.п. а) - игорные заведения;</w:t>
      </w: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 xml:space="preserve">п.п. е)  -  (при наличии разрешения органов </w:t>
      </w:r>
      <w:proofErr w:type="spellStart"/>
      <w:r w:rsidRPr="006A5D8C">
        <w:rPr>
          <w:sz w:val="26"/>
          <w:szCs w:val="26"/>
        </w:rPr>
        <w:t>госанэпиднадзора</w:t>
      </w:r>
      <w:proofErr w:type="spellEnd"/>
      <w:r w:rsidRPr="006A5D8C">
        <w:rPr>
          <w:sz w:val="26"/>
          <w:szCs w:val="26"/>
        </w:rPr>
        <w:t>);</w:t>
      </w:r>
    </w:p>
    <w:p w:rsidR="00586027" w:rsidRPr="006A5D8C" w:rsidRDefault="00586027" w:rsidP="00586027">
      <w:pPr>
        <w:jc w:val="both"/>
        <w:rPr>
          <w:sz w:val="26"/>
          <w:szCs w:val="26"/>
        </w:rPr>
      </w:pPr>
      <w:r w:rsidRPr="006A5D8C">
        <w:rPr>
          <w:sz w:val="26"/>
          <w:szCs w:val="26"/>
        </w:rPr>
        <w:t xml:space="preserve">п.п. и) - организации, осуществляющие розничную торговлю хлебобулочными изделиями (на площадь помещения, используемую в целях реализации данных видов товаров). </w:t>
      </w:r>
    </w:p>
    <w:p w:rsidR="00586027" w:rsidRPr="006A5D8C" w:rsidRDefault="00586027" w:rsidP="00586027">
      <w:pPr>
        <w:ind w:firstLine="708"/>
        <w:jc w:val="both"/>
        <w:rPr>
          <w:b/>
          <w:sz w:val="26"/>
          <w:szCs w:val="26"/>
        </w:rPr>
      </w:pPr>
    </w:p>
    <w:p w:rsidR="00586027" w:rsidRPr="006A5D8C" w:rsidRDefault="00586027" w:rsidP="00586027">
      <w:pPr>
        <w:ind w:firstLine="708"/>
        <w:jc w:val="both"/>
        <w:rPr>
          <w:b/>
          <w:sz w:val="26"/>
          <w:szCs w:val="26"/>
        </w:rPr>
      </w:pPr>
    </w:p>
    <w:p w:rsidR="00586027" w:rsidRPr="006A5D8C" w:rsidRDefault="00586027" w:rsidP="00586027">
      <w:pPr>
        <w:ind w:firstLine="708"/>
        <w:jc w:val="both"/>
        <w:rPr>
          <w:b/>
          <w:sz w:val="26"/>
          <w:szCs w:val="26"/>
        </w:rPr>
      </w:pP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Глава  сельского поселения</w:t>
      </w:r>
      <w:r w:rsidRPr="002A2FF2">
        <w:rPr>
          <w:sz w:val="26"/>
          <w:szCs w:val="26"/>
        </w:rPr>
        <w:t xml:space="preserve"> 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Верхнебишиндинский сельсовет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586027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Туймазинский район</w:t>
      </w:r>
    </w:p>
    <w:p w:rsidR="00586027" w:rsidRPr="000D666C" w:rsidRDefault="00586027" w:rsidP="00586027">
      <w:pPr>
        <w:pStyle w:val="32"/>
        <w:spacing w:line="100" w:lineRule="atLea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Республика Башкортостан                                      </w:t>
      </w:r>
      <w:r w:rsidR="002D346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Р.А.Миннуллин</w:t>
      </w:r>
      <w:proofErr w:type="spellEnd"/>
    </w:p>
    <w:p w:rsidR="00586027" w:rsidRDefault="00586027" w:rsidP="00586027">
      <w:pPr>
        <w:pStyle w:val="32"/>
        <w:ind w:left="0"/>
        <w:rPr>
          <w:sz w:val="26"/>
          <w:szCs w:val="26"/>
        </w:rPr>
      </w:pPr>
      <w:r w:rsidRPr="006A5D8C">
        <w:rPr>
          <w:sz w:val="26"/>
          <w:szCs w:val="26"/>
        </w:rPr>
        <w:t xml:space="preserve">      </w:t>
      </w:r>
    </w:p>
    <w:p w:rsidR="00192F9C" w:rsidRPr="00586027" w:rsidRDefault="00192F9C" w:rsidP="00551299">
      <w:pPr>
        <w:rPr>
          <w:b/>
          <w:sz w:val="28"/>
          <w:szCs w:val="28"/>
        </w:rPr>
      </w:pPr>
    </w:p>
    <w:sectPr w:rsidR="00192F9C" w:rsidRPr="00586027" w:rsidSect="00551299">
      <w:pgSz w:w="11906" w:h="16838" w:code="9"/>
      <w:pgMar w:top="851" w:right="1531" w:bottom="56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46" w:rsidRDefault="00755346">
      <w:r>
        <w:separator/>
      </w:r>
    </w:p>
  </w:endnote>
  <w:endnote w:type="continuationSeparator" w:id="0">
    <w:p w:rsidR="00755346" w:rsidRDefault="0075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46" w:rsidRDefault="00755346">
      <w:r>
        <w:separator/>
      </w:r>
    </w:p>
  </w:footnote>
  <w:footnote w:type="continuationSeparator" w:id="0">
    <w:p w:rsidR="00755346" w:rsidRDefault="00755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FB776E9"/>
    <w:multiLevelType w:val="hybridMultilevel"/>
    <w:tmpl w:val="FFCA8896"/>
    <w:lvl w:ilvl="0" w:tplc="1D9A1A0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5816D75"/>
    <w:multiLevelType w:val="hybridMultilevel"/>
    <w:tmpl w:val="1A5225E8"/>
    <w:lvl w:ilvl="0" w:tplc="E5AA2C48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42ED32CE"/>
    <w:multiLevelType w:val="hybridMultilevel"/>
    <w:tmpl w:val="AD7C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D4D4A3E"/>
    <w:multiLevelType w:val="hybridMultilevel"/>
    <w:tmpl w:val="3336052C"/>
    <w:lvl w:ilvl="0" w:tplc="C298C19C">
      <w:start w:val="1"/>
      <w:numFmt w:val="decimal"/>
      <w:lvlText w:val="%1"/>
      <w:lvlJc w:val="left"/>
      <w:pPr>
        <w:ind w:left="22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9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7"/>
  </w:num>
  <w:num w:numId="15">
    <w:abstractNumId w:val="13"/>
  </w:num>
  <w:num w:numId="16">
    <w:abstractNumId w:val="14"/>
  </w:num>
  <w:num w:numId="17">
    <w:abstractNumId w:val="21"/>
  </w:num>
  <w:num w:numId="18">
    <w:abstractNumId w:val="19"/>
  </w:num>
  <w:num w:numId="19">
    <w:abstractNumId w:val="24"/>
  </w:num>
  <w:num w:numId="20">
    <w:abstractNumId w:val="15"/>
  </w:num>
  <w:num w:numId="21">
    <w:abstractNumId w:val="22"/>
  </w:num>
  <w:num w:numId="22">
    <w:abstractNumId w:val="10"/>
  </w:num>
  <w:num w:numId="23">
    <w:abstractNumId w:val="12"/>
  </w:num>
  <w:num w:numId="24">
    <w:abstractNumId w:val="18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34D"/>
    <w:rsid w:val="00073084"/>
    <w:rsid w:val="000D5EE8"/>
    <w:rsid w:val="00192F9C"/>
    <w:rsid w:val="00292395"/>
    <w:rsid w:val="002D3466"/>
    <w:rsid w:val="004A7C71"/>
    <w:rsid w:val="00551299"/>
    <w:rsid w:val="00586027"/>
    <w:rsid w:val="00606AAE"/>
    <w:rsid w:val="00755346"/>
    <w:rsid w:val="008C1ED8"/>
    <w:rsid w:val="009E2B93"/>
    <w:rsid w:val="00A827E6"/>
    <w:rsid w:val="00B60AB2"/>
    <w:rsid w:val="00C95FA7"/>
    <w:rsid w:val="00CA57AB"/>
    <w:rsid w:val="00D41848"/>
    <w:rsid w:val="00D751A6"/>
    <w:rsid w:val="00F00600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95FA7"/>
  </w:style>
  <w:style w:type="paragraph" w:styleId="1">
    <w:name w:val="heading 1"/>
    <w:basedOn w:val="a1"/>
    <w:next w:val="a1"/>
    <w:qFormat/>
    <w:rsid w:val="00C95FA7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95FA7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95FA7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C95FA7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C95FA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C95FA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95FA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C95FA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C95FA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95FA7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C95FA7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C95FA7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C95FA7"/>
    <w:pPr>
      <w:ind w:left="5040"/>
    </w:pPr>
    <w:rPr>
      <w:sz w:val="28"/>
    </w:rPr>
  </w:style>
  <w:style w:type="paragraph" w:styleId="23">
    <w:name w:val="Body Text 2"/>
    <w:basedOn w:val="a1"/>
    <w:rsid w:val="00C95FA7"/>
    <w:rPr>
      <w:sz w:val="28"/>
      <w:lang w:val="en-US"/>
    </w:rPr>
  </w:style>
  <w:style w:type="paragraph" w:styleId="a7">
    <w:name w:val="header"/>
    <w:basedOn w:val="a1"/>
    <w:rsid w:val="00C95FA7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C95FA7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C95FA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C95FA7"/>
    <w:rPr>
      <w:i/>
    </w:rPr>
  </w:style>
  <w:style w:type="character" w:styleId="ab">
    <w:name w:val="Hyperlink"/>
    <w:basedOn w:val="a2"/>
    <w:uiPriority w:val="99"/>
    <w:rsid w:val="00C95FA7"/>
    <w:rPr>
      <w:color w:val="0000FF"/>
      <w:u w:val="single"/>
    </w:rPr>
  </w:style>
  <w:style w:type="paragraph" w:styleId="ac">
    <w:name w:val="Date"/>
    <w:basedOn w:val="a1"/>
    <w:next w:val="a1"/>
    <w:rsid w:val="00C95FA7"/>
  </w:style>
  <w:style w:type="paragraph" w:styleId="ad">
    <w:name w:val="Note Heading"/>
    <w:basedOn w:val="a1"/>
    <w:next w:val="a1"/>
    <w:rsid w:val="00C95FA7"/>
  </w:style>
  <w:style w:type="paragraph" w:styleId="ae">
    <w:name w:val="toa heading"/>
    <w:basedOn w:val="a1"/>
    <w:next w:val="a1"/>
    <w:semiHidden/>
    <w:rsid w:val="00C95FA7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C95FA7"/>
    <w:rPr>
      <w:vertAlign w:val="superscript"/>
    </w:rPr>
  </w:style>
  <w:style w:type="character" w:styleId="af0">
    <w:name w:val="annotation reference"/>
    <w:basedOn w:val="a2"/>
    <w:semiHidden/>
    <w:rsid w:val="00C95FA7"/>
    <w:rPr>
      <w:sz w:val="16"/>
    </w:rPr>
  </w:style>
  <w:style w:type="character" w:styleId="af1">
    <w:name w:val="footnote reference"/>
    <w:basedOn w:val="a2"/>
    <w:semiHidden/>
    <w:rsid w:val="00C95FA7"/>
    <w:rPr>
      <w:vertAlign w:val="superscript"/>
    </w:rPr>
  </w:style>
  <w:style w:type="paragraph" w:styleId="af2">
    <w:name w:val="Body Text First Indent"/>
    <w:basedOn w:val="a5"/>
    <w:rsid w:val="00C95FA7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C95FA7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C95FA7"/>
    <w:pPr>
      <w:numPr>
        <w:numId w:val="3"/>
      </w:numPr>
    </w:pPr>
  </w:style>
  <w:style w:type="paragraph" w:styleId="20">
    <w:name w:val="List Bullet 2"/>
    <w:basedOn w:val="a1"/>
    <w:autoRedefine/>
    <w:rsid w:val="00C95FA7"/>
    <w:pPr>
      <w:numPr>
        <w:numId w:val="4"/>
      </w:numPr>
    </w:pPr>
  </w:style>
  <w:style w:type="paragraph" w:styleId="30">
    <w:name w:val="List Bullet 3"/>
    <w:basedOn w:val="a1"/>
    <w:autoRedefine/>
    <w:rsid w:val="00C95FA7"/>
    <w:pPr>
      <w:numPr>
        <w:numId w:val="5"/>
      </w:numPr>
    </w:pPr>
  </w:style>
  <w:style w:type="paragraph" w:styleId="40">
    <w:name w:val="List Bullet 4"/>
    <w:basedOn w:val="a1"/>
    <w:autoRedefine/>
    <w:rsid w:val="00C95FA7"/>
    <w:pPr>
      <w:numPr>
        <w:numId w:val="6"/>
      </w:numPr>
    </w:pPr>
  </w:style>
  <w:style w:type="paragraph" w:styleId="50">
    <w:name w:val="List Bullet 5"/>
    <w:basedOn w:val="a1"/>
    <w:autoRedefine/>
    <w:rsid w:val="00C95FA7"/>
    <w:pPr>
      <w:numPr>
        <w:numId w:val="7"/>
      </w:numPr>
    </w:pPr>
  </w:style>
  <w:style w:type="paragraph" w:styleId="af3">
    <w:name w:val="Title"/>
    <w:basedOn w:val="a1"/>
    <w:qFormat/>
    <w:rsid w:val="00C95FA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C95FA7"/>
    <w:pPr>
      <w:spacing w:before="120" w:after="120"/>
    </w:pPr>
    <w:rPr>
      <w:b/>
    </w:rPr>
  </w:style>
  <w:style w:type="character" w:styleId="af5">
    <w:name w:val="page number"/>
    <w:basedOn w:val="a2"/>
    <w:rsid w:val="00C95FA7"/>
  </w:style>
  <w:style w:type="character" w:styleId="af6">
    <w:name w:val="line number"/>
    <w:basedOn w:val="a2"/>
    <w:rsid w:val="00C95FA7"/>
  </w:style>
  <w:style w:type="paragraph" w:styleId="a">
    <w:name w:val="List Number"/>
    <w:basedOn w:val="a1"/>
    <w:rsid w:val="00C95FA7"/>
    <w:pPr>
      <w:numPr>
        <w:numId w:val="8"/>
      </w:numPr>
    </w:pPr>
  </w:style>
  <w:style w:type="paragraph" w:styleId="2">
    <w:name w:val="List Number 2"/>
    <w:basedOn w:val="a1"/>
    <w:rsid w:val="00C95FA7"/>
    <w:pPr>
      <w:numPr>
        <w:numId w:val="9"/>
      </w:numPr>
    </w:pPr>
  </w:style>
  <w:style w:type="paragraph" w:styleId="3">
    <w:name w:val="List Number 3"/>
    <w:basedOn w:val="a1"/>
    <w:rsid w:val="00C95FA7"/>
    <w:pPr>
      <w:numPr>
        <w:numId w:val="10"/>
      </w:numPr>
    </w:pPr>
  </w:style>
  <w:style w:type="paragraph" w:styleId="4">
    <w:name w:val="List Number 4"/>
    <w:basedOn w:val="a1"/>
    <w:rsid w:val="00C95FA7"/>
    <w:pPr>
      <w:numPr>
        <w:numId w:val="11"/>
      </w:numPr>
    </w:pPr>
  </w:style>
  <w:style w:type="paragraph" w:styleId="5">
    <w:name w:val="List Number 5"/>
    <w:basedOn w:val="a1"/>
    <w:rsid w:val="00C95FA7"/>
    <w:pPr>
      <w:numPr>
        <w:numId w:val="12"/>
      </w:numPr>
    </w:pPr>
  </w:style>
  <w:style w:type="paragraph" w:styleId="25">
    <w:name w:val="envelope return"/>
    <w:basedOn w:val="a1"/>
    <w:rsid w:val="00C95FA7"/>
    <w:rPr>
      <w:rFonts w:ascii="Arial" w:hAnsi="Arial"/>
    </w:rPr>
  </w:style>
  <w:style w:type="paragraph" w:styleId="af7">
    <w:name w:val="Normal Indent"/>
    <w:basedOn w:val="a1"/>
    <w:rsid w:val="00C95FA7"/>
    <w:pPr>
      <w:ind w:left="720"/>
    </w:pPr>
  </w:style>
  <w:style w:type="paragraph" w:styleId="10">
    <w:name w:val="toc 1"/>
    <w:basedOn w:val="a1"/>
    <w:next w:val="a1"/>
    <w:autoRedefine/>
    <w:semiHidden/>
    <w:rsid w:val="00C95FA7"/>
  </w:style>
  <w:style w:type="paragraph" w:styleId="26">
    <w:name w:val="toc 2"/>
    <w:basedOn w:val="a1"/>
    <w:next w:val="a1"/>
    <w:autoRedefine/>
    <w:semiHidden/>
    <w:rsid w:val="00C95FA7"/>
    <w:pPr>
      <w:ind w:left="200"/>
    </w:pPr>
  </w:style>
  <w:style w:type="paragraph" w:styleId="33">
    <w:name w:val="toc 3"/>
    <w:basedOn w:val="a1"/>
    <w:next w:val="a1"/>
    <w:autoRedefine/>
    <w:semiHidden/>
    <w:rsid w:val="00C95FA7"/>
    <w:pPr>
      <w:ind w:left="400"/>
    </w:pPr>
  </w:style>
  <w:style w:type="paragraph" w:styleId="42">
    <w:name w:val="toc 4"/>
    <w:basedOn w:val="a1"/>
    <w:next w:val="a1"/>
    <w:autoRedefine/>
    <w:semiHidden/>
    <w:rsid w:val="00C95FA7"/>
    <w:pPr>
      <w:ind w:left="600"/>
    </w:pPr>
  </w:style>
  <w:style w:type="paragraph" w:styleId="52">
    <w:name w:val="toc 5"/>
    <w:basedOn w:val="a1"/>
    <w:next w:val="a1"/>
    <w:autoRedefine/>
    <w:semiHidden/>
    <w:rsid w:val="00C95FA7"/>
    <w:pPr>
      <w:ind w:left="800"/>
    </w:pPr>
  </w:style>
  <w:style w:type="paragraph" w:styleId="60">
    <w:name w:val="toc 6"/>
    <w:basedOn w:val="a1"/>
    <w:next w:val="a1"/>
    <w:autoRedefine/>
    <w:semiHidden/>
    <w:rsid w:val="00C95FA7"/>
    <w:pPr>
      <w:ind w:left="1000"/>
    </w:pPr>
  </w:style>
  <w:style w:type="paragraph" w:styleId="70">
    <w:name w:val="toc 7"/>
    <w:basedOn w:val="a1"/>
    <w:next w:val="a1"/>
    <w:autoRedefine/>
    <w:semiHidden/>
    <w:rsid w:val="00C95FA7"/>
    <w:pPr>
      <w:ind w:left="1200"/>
    </w:pPr>
  </w:style>
  <w:style w:type="paragraph" w:styleId="80">
    <w:name w:val="toc 8"/>
    <w:basedOn w:val="a1"/>
    <w:next w:val="a1"/>
    <w:autoRedefine/>
    <w:semiHidden/>
    <w:rsid w:val="00C95FA7"/>
    <w:pPr>
      <w:ind w:left="1400"/>
    </w:pPr>
  </w:style>
  <w:style w:type="paragraph" w:styleId="90">
    <w:name w:val="toc 9"/>
    <w:basedOn w:val="a1"/>
    <w:next w:val="a1"/>
    <w:autoRedefine/>
    <w:semiHidden/>
    <w:rsid w:val="00C95FA7"/>
    <w:pPr>
      <w:ind w:left="1600"/>
    </w:pPr>
  </w:style>
  <w:style w:type="paragraph" w:styleId="34">
    <w:name w:val="Body Text 3"/>
    <w:basedOn w:val="a1"/>
    <w:rsid w:val="00C95FA7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C95FA7"/>
    <w:pPr>
      <w:ind w:left="400" w:hanging="400"/>
    </w:pPr>
  </w:style>
  <w:style w:type="paragraph" w:styleId="af9">
    <w:name w:val="Subtitle"/>
    <w:basedOn w:val="a1"/>
    <w:qFormat/>
    <w:rsid w:val="00C95FA7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C95FA7"/>
    <w:pPr>
      <w:ind w:left="4252"/>
    </w:pPr>
  </w:style>
  <w:style w:type="paragraph" w:styleId="afb">
    <w:name w:val="Salutation"/>
    <w:basedOn w:val="a1"/>
    <w:next w:val="a1"/>
    <w:rsid w:val="00C95FA7"/>
  </w:style>
  <w:style w:type="paragraph" w:styleId="afc">
    <w:name w:val="List Continue"/>
    <w:basedOn w:val="a1"/>
    <w:rsid w:val="00C95FA7"/>
    <w:pPr>
      <w:spacing w:after="120"/>
      <w:ind w:left="283"/>
    </w:pPr>
  </w:style>
  <w:style w:type="paragraph" w:styleId="27">
    <w:name w:val="List Continue 2"/>
    <w:basedOn w:val="a1"/>
    <w:rsid w:val="00C95FA7"/>
    <w:pPr>
      <w:spacing w:after="120"/>
      <w:ind w:left="566"/>
    </w:pPr>
  </w:style>
  <w:style w:type="paragraph" w:styleId="35">
    <w:name w:val="List Continue 3"/>
    <w:basedOn w:val="a1"/>
    <w:rsid w:val="00C95FA7"/>
    <w:pPr>
      <w:spacing w:after="120"/>
      <w:ind w:left="849"/>
    </w:pPr>
  </w:style>
  <w:style w:type="paragraph" w:styleId="43">
    <w:name w:val="List Continue 4"/>
    <w:basedOn w:val="a1"/>
    <w:rsid w:val="00C95FA7"/>
    <w:pPr>
      <w:spacing w:after="120"/>
      <w:ind w:left="1132"/>
    </w:pPr>
  </w:style>
  <w:style w:type="paragraph" w:styleId="53">
    <w:name w:val="List Continue 5"/>
    <w:basedOn w:val="a1"/>
    <w:rsid w:val="00C95FA7"/>
    <w:pPr>
      <w:spacing w:after="120"/>
      <w:ind w:left="1415"/>
    </w:pPr>
  </w:style>
  <w:style w:type="character" w:styleId="afd">
    <w:name w:val="FollowedHyperlink"/>
    <w:basedOn w:val="a2"/>
    <w:rsid w:val="00C95FA7"/>
    <w:rPr>
      <w:color w:val="800080"/>
      <w:u w:val="single"/>
    </w:rPr>
  </w:style>
  <w:style w:type="paragraph" w:styleId="afe">
    <w:name w:val="Closing"/>
    <w:basedOn w:val="a1"/>
    <w:rsid w:val="00C95FA7"/>
    <w:pPr>
      <w:ind w:left="4252"/>
    </w:pPr>
  </w:style>
  <w:style w:type="paragraph" w:styleId="aff">
    <w:name w:val="List"/>
    <w:basedOn w:val="a1"/>
    <w:rsid w:val="00C95FA7"/>
    <w:pPr>
      <w:ind w:left="283" w:hanging="283"/>
    </w:pPr>
  </w:style>
  <w:style w:type="paragraph" w:styleId="28">
    <w:name w:val="List 2"/>
    <w:basedOn w:val="a1"/>
    <w:rsid w:val="00C95FA7"/>
    <w:pPr>
      <w:ind w:left="566" w:hanging="283"/>
    </w:pPr>
  </w:style>
  <w:style w:type="paragraph" w:styleId="36">
    <w:name w:val="List 3"/>
    <w:basedOn w:val="a1"/>
    <w:rsid w:val="00C95FA7"/>
    <w:pPr>
      <w:ind w:left="849" w:hanging="283"/>
    </w:pPr>
  </w:style>
  <w:style w:type="paragraph" w:styleId="44">
    <w:name w:val="List 4"/>
    <w:basedOn w:val="a1"/>
    <w:rsid w:val="00C95FA7"/>
    <w:pPr>
      <w:ind w:left="1132" w:hanging="283"/>
    </w:pPr>
  </w:style>
  <w:style w:type="paragraph" w:styleId="54">
    <w:name w:val="List 5"/>
    <w:basedOn w:val="a1"/>
    <w:rsid w:val="00C95FA7"/>
    <w:pPr>
      <w:ind w:left="1415" w:hanging="283"/>
    </w:pPr>
  </w:style>
  <w:style w:type="character" w:styleId="aff0">
    <w:name w:val="Strong"/>
    <w:basedOn w:val="a2"/>
    <w:qFormat/>
    <w:rsid w:val="00C95FA7"/>
    <w:rPr>
      <w:b/>
    </w:rPr>
  </w:style>
  <w:style w:type="paragraph" w:styleId="aff1">
    <w:name w:val="Document Map"/>
    <w:basedOn w:val="a1"/>
    <w:semiHidden/>
    <w:rsid w:val="00C95FA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C95FA7"/>
    <w:pPr>
      <w:ind w:left="200" w:hanging="200"/>
    </w:pPr>
  </w:style>
  <w:style w:type="paragraph" w:styleId="aff3">
    <w:name w:val="Plain Text"/>
    <w:basedOn w:val="a1"/>
    <w:rsid w:val="00C95FA7"/>
    <w:rPr>
      <w:rFonts w:ascii="Courier New" w:hAnsi="Courier New"/>
    </w:rPr>
  </w:style>
  <w:style w:type="paragraph" w:styleId="aff4">
    <w:name w:val="endnote text"/>
    <w:basedOn w:val="a1"/>
    <w:semiHidden/>
    <w:rsid w:val="00C95FA7"/>
  </w:style>
  <w:style w:type="paragraph" w:styleId="aff5">
    <w:name w:val="macro"/>
    <w:semiHidden/>
    <w:rsid w:val="00C95F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C95FA7"/>
  </w:style>
  <w:style w:type="paragraph" w:styleId="aff7">
    <w:name w:val="footnote text"/>
    <w:basedOn w:val="a1"/>
    <w:semiHidden/>
    <w:rsid w:val="00C95FA7"/>
  </w:style>
  <w:style w:type="paragraph" w:styleId="11">
    <w:name w:val="index 1"/>
    <w:basedOn w:val="a1"/>
    <w:next w:val="a1"/>
    <w:autoRedefine/>
    <w:semiHidden/>
    <w:rsid w:val="00C95FA7"/>
    <w:pPr>
      <w:ind w:left="200" w:hanging="200"/>
    </w:pPr>
  </w:style>
  <w:style w:type="paragraph" w:styleId="aff8">
    <w:name w:val="index heading"/>
    <w:basedOn w:val="a1"/>
    <w:next w:val="11"/>
    <w:semiHidden/>
    <w:rsid w:val="00C95FA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C95FA7"/>
    <w:pPr>
      <w:ind w:left="400" w:hanging="200"/>
    </w:pPr>
  </w:style>
  <w:style w:type="paragraph" w:styleId="37">
    <w:name w:val="index 3"/>
    <w:basedOn w:val="a1"/>
    <w:next w:val="a1"/>
    <w:autoRedefine/>
    <w:semiHidden/>
    <w:rsid w:val="00C95FA7"/>
    <w:pPr>
      <w:ind w:left="600" w:hanging="200"/>
    </w:pPr>
  </w:style>
  <w:style w:type="paragraph" w:styleId="45">
    <w:name w:val="index 4"/>
    <w:basedOn w:val="a1"/>
    <w:next w:val="a1"/>
    <w:autoRedefine/>
    <w:semiHidden/>
    <w:rsid w:val="00C95FA7"/>
    <w:pPr>
      <w:ind w:left="800" w:hanging="200"/>
    </w:pPr>
  </w:style>
  <w:style w:type="paragraph" w:styleId="55">
    <w:name w:val="index 5"/>
    <w:basedOn w:val="a1"/>
    <w:next w:val="a1"/>
    <w:autoRedefine/>
    <w:semiHidden/>
    <w:rsid w:val="00C95FA7"/>
    <w:pPr>
      <w:ind w:left="1000" w:hanging="200"/>
    </w:pPr>
  </w:style>
  <w:style w:type="paragraph" w:styleId="61">
    <w:name w:val="index 6"/>
    <w:basedOn w:val="a1"/>
    <w:next w:val="a1"/>
    <w:autoRedefine/>
    <w:semiHidden/>
    <w:rsid w:val="00C95FA7"/>
    <w:pPr>
      <w:ind w:left="1200" w:hanging="200"/>
    </w:pPr>
  </w:style>
  <w:style w:type="paragraph" w:styleId="71">
    <w:name w:val="index 7"/>
    <w:basedOn w:val="a1"/>
    <w:next w:val="a1"/>
    <w:autoRedefine/>
    <w:semiHidden/>
    <w:rsid w:val="00C95FA7"/>
    <w:pPr>
      <w:ind w:left="1400" w:hanging="200"/>
    </w:pPr>
  </w:style>
  <w:style w:type="paragraph" w:styleId="81">
    <w:name w:val="index 8"/>
    <w:basedOn w:val="a1"/>
    <w:next w:val="a1"/>
    <w:autoRedefine/>
    <w:semiHidden/>
    <w:rsid w:val="00C95FA7"/>
    <w:pPr>
      <w:ind w:left="1600" w:hanging="200"/>
    </w:pPr>
  </w:style>
  <w:style w:type="paragraph" w:styleId="91">
    <w:name w:val="index 9"/>
    <w:basedOn w:val="a1"/>
    <w:next w:val="a1"/>
    <w:autoRedefine/>
    <w:semiHidden/>
    <w:rsid w:val="00C95FA7"/>
    <w:pPr>
      <w:ind w:left="1800" w:hanging="200"/>
    </w:pPr>
  </w:style>
  <w:style w:type="paragraph" w:styleId="aff9">
    <w:name w:val="Block Text"/>
    <w:basedOn w:val="a1"/>
    <w:rsid w:val="00C95FA7"/>
    <w:pPr>
      <w:spacing w:after="120"/>
      <w:ind w:left="1440" w:right="1440"/>
    </w:pPr>
  </w:style>
  <w:style w:type="paragraph" w:styleId="affa">
    <w:name w:val="Message Header"/>
    <w:basedOn w:val="a1"/>
    <w:rsid w:val="00C95F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C95FA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C95FA7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C95F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C95FA7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C95FA7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C95FA7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C95FA7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C95FA7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C95FA7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C95FA7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586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8602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-bish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3</cp:revision>
  <cp:lastPrinted>2014-03-31T08:24:00Z</cp:lastPrinted>
  <dcterms:created xsi:type="dcterms:W3CDTF">2014-01-24T03:47:00Z</dcterms:created>
  <dcterms:modified xsi:type="dcterms:W3CDTF">2014-03-31T08:24:00Z</dcterms:modified>
</cp:coreProperties>
</file>