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0C" w:rsidRDefault="00842BED" w:rsidP="00433A0F">
      <w:pPr>
        <w:keepNext/>
        <w:keepLines/>
        <w:spacing w:before="0" w:after="0" w:line="240" w:lineRule="auto"/>
        <w:jc w:val="right"/>
      </w:pPr>
      <w:r>
        <w:t>Приложение</w:t>
      </w:r>
      <w:r w:rsidR="00B03633">
        <w:t xml:space="preserve"> №2 </w:t>
      </w:r>
      <w:r>
        <w:br/>
        <w:t>к </w:t>
      </w:r>
      <w:r w:rsidR="00433A0F">
        <w:t>_______________</w:t>
      </w:r>
      <w:r>
        <w:t xml:space="preserve"> от </w:t>
      </w:r>
      <w:r>
        <w:rPr>
          <w:u w:val="single"/>
        </w:rPr>
        <w:t>                     </w:t>
      </w:r>
      <w:r>
        <w:t xml:space="preserve"> №</w:t>
      </w:r>
      <w:r>
        <w:rPr>
          <w:u w:val="single"/>
        </w:rPr>
        <w:t>             </w:t>
      </w:r>
    </w:p>
    <w:p w:rsidR="00E5330C" w:rsidRDefault="00842BED" w:rsidP="00433A0F">
      <w:pPr>
        <w:pStyle w:val="a4"/>
        <w:spacing w:before="0" w:after="0"/>
      </w:pPr>
      <w:bookmarkStart w:id="0" w:name="_docStart_2"/>
      <w:bookmarkStart w:id="1" w:name="_title_2"/>
      <w:bookmarkStart w:id="2" w:name="_ref_7039"/>
      <w:bookmarkEnd w:id="0"/>
      <w:r>
        <w:t>Учетная политика</w:t>
      </w:r>
      <w:r>
        <w:br/>
      </w:r>
      <w:r w:rsidR="00665D79">
        <w:rPr>
          <w:u w:val="single"/>
        </w:rPr>
        <w:t xml:space="preserve">Администрации сельского поселения </w:t>
      </w:r>
      <w:r w:rsidR="00433A0F">
        <w:rPr>
          <w:u w:val="single"/>
        </w:rPr>
        <w:t>Верхнебишиндинский</w:t>
      </w:r>
      <w:r w:rsidR="00665D79">
        <w:rPr>
          <w:u w:val="single"/>
        </w:rPr>
        <w:t xml:space="preserve"> сельсовет</w:t>
      </w:r>
      <w:r w:rsidR="00451E59">
        <w:rPr>
          <w:u w:val="single"/>
        </w:rPr>
        <w:t xml:space="preserve"> муниципального района Туймазинский район Рреспублики Башкортостан</w:t>
      </w:r>
      <w:r>
        <w:rPr>
          <w:u w:val="single"/>
        </w:rPr>
        <w:t xml:space="preserve">      </w:t>
      </w:r>
      <w:r>
        <w:br/>
        <w:t>для целей налогообложения</w:t>
      </w:r>
      <w:bookmarkEnd w:id="1"/>
      <w:bookmarkEnd w:id="2"/>
    </w:p>
    <w:p w:rsidR="00433A0F" w:rsidRPr="00433A0F" w:rsidRDefault="00433A0F" w:rsidP="00433A0F">
      <w:pPr>
        <w:spacing w:before="0" w:after="0" w:line="240" w:lineRule="auto"/>
      </w:pPr>
    </w:p>
    <w:p w:rsidR="00E5330C" w:rsidRDefault="00842BED" w:rsidP="00433A0F">
      <w:pPr>
        <w:pStyle w:val="1"/>
        <w:numPr>
          <w:ilvl w:val="0"/>
          <w:numId w:val="2"/>
        </w:numPr>
        <w:spacing w:before="0" w:after="0" w:line="240" w:lineRule="auto"/>
      </w:pPr>
      <w:bookmarkStart w:id="3" w:name="_ref_8016"/>
      <w:r>
        <w:t>Организационные положения</w:t>
      </w:r>
      <w:bookmarkEnd w:id="3"/>
    </w:p>
    <w:p w:rsidR="00433A0F" w:rsidRPr="00433A0F" w:rsidRDefault="00433A0F" w:rsidP="00433A0F">
      <w:pPr>
        <w:spacing w:before="0" w:after="0" w:line="240" w:lineRule="auto"/>
      </w:pPr>
    </w:p>
    <w:p w:rsidR="00451E59" w:rsidRDefault="00842BED" w:rsidP="00433A0F">
      <w:pPr>
        <w:pStyle w:val="2"/>
        <w:spacing w:before="0" w:after="0" w:line="240" w:lineRule="auto"/>
      </w:pPr>
      <w:bookmarkStart w:id="4" w:name="_ref_9768"/>
      <w:r>
        <w:t xml:space="preserve">Ведение учета данных для целей налогообложения передано по договору (соглашению) </w:t>
      </w:r>
      <w:r>
        <w:rPr>
          <w:u w:val="single"/>
        </w:rPr>
        <w:t xml:space="preserve">    </w:t>
      </w:r>
      <w:r w:rsidR="00451E59">
        <w:rPr>
          <w:u w:val="single"/>
        </w:rPr>
        <w:t>муниципальному казенному учреждению « Централизованная бухгалтерия муниципальных учреждений Туймазинского района Республики Башкортостан» муниципального района Туймазинский район Республики Башкортостан.</w:t>
      </w:r>
    </w:p>
    <w:p w:rsidR="00E5330C" w:rsidRDefault="00842BED" w:rsidP="00433A0F">
      <w:pPr>
        <w:pStyle w:val="2"/>
        <w:spacing w:before="0" w:after="0" w:line="240" w:lineRule="auto"/>
      </w:pPr>
      <w:bookmarkStart w:id="5" w:name="_ref_9769"/>
      <w:bookmarkEnd w:id="4"/>
      <w:r>
        <w:t xml:space="preserve">Форма ведения учета данных для целей налогообложения - автоматизированная с применением компьютерной программы </w:t>
      </w:r>
      <w:r>
        <w:rPr>
          <w:u w:val="single"/>
        </w:rPr>
        <w:t xml:space="preserve">    </w:t>
      </w:r>
      <w:r w:rsidR="00451E59">
        <w:rPr>
          <w:u w:val="single"/>
        </w:rPr>
        <w:t>1С</w:t>
      </w:r>
      <w:r w:rsidR="00665D79">
        <w:rPr>
          <w:u w:val="single"/>
        </w:rPr>
        <w:t>–предприятие 8.3</w:t>
      </w:r>
      <w:bookmarkStart w:id="6" w:name="_GoBack"/>
      <w:bookmarkEnd w:id="6"/>
      <w:r>
        <w:rPr>
          <w:u w:val="single"/>
        </w:rPr>
        <w:t>   </w:t>
      </w:r>
      <w:r>
        <w:t>.</w:t>
      </w:r>
      <w:bookmarkEnd w:id="5"/>
    </w:p>
    <w:p w:rsidR="00433A0F" w:rsidRPr="00433A0F" w:rsidRDefault="00433A0F" w:rsidP="00433A0F">
      <w:pPr>
        <w:spacing w:before="0" w:after="0" w:line="240" w:lineRule="auto"/>
      </w:pPr>
    </w:p>
    <w:p w:rsidR="00E5330C" w:rsidRDefault="00842BED" w:rsidP="00433A0F">
      <w:pPr>
        <w:pStyle w:val="1"/>
        <w:spacing w:before="0" w:after="0" w:line="240" w:lineRule="auto"/>
      </w:pPr>
      <w:bookmarkStart w:id="7" w:name="_ref_10657"/>
      <w:r>
        <w:t>Налог на добавленную стоимость</w:t>
      </w:r>
      <w:bookmarkEnd w:id="7"/>
    </w:p>
    <w:p w:rsidR="00433A0F" w:rsidRPr="00433A0F" w:rsidRDefault="00433A0F" w:rsidP="00433A0F">
      <w:pPr>
        <w:spacing w:before="0" w:after="0" w:line="240" w:lineRule="auto"/>
      </w:pPr>
    </w:p>
    <w:p w:rsidR="00E5330C" w:rsidRDefault="00842BED" w:rsidP="00433A0F">
      <w:pPr>
        <w:pStyle w:val="2"/>
        <w:spacing w:before="0" w:after="0" w:line="240" w:lineRule="auto"/>
      </w:pPr>
      <w:bookmarkStart w:id="8" w:name="_ref_13375"/>
      <w:r>
        <w:t>Нумерация счетов-фактур производится в хронологическом порядке с начала календарного года.</w:t>
      </w:r>
      <w:bookmarkEnd w:id="8"/>
    </w:p>
    <w:p w:rsidR="00E5330C" w:rsidRDefault="00842BED" w:rsidP="00433A0F">
      <w:pPr>
        <w:spacing w:before="0" w:after="0" w:line="240" w:lineRule="auto"/>
      </w:pPr>
      <w:r>
        <w:rPr>
          <w:i/>
        </w:rPr>
        <w:t xml:space="preserve">(Основание: </w:t>
      </w:r>
      <w:hyperlink r:id="rId7" w:history="1">
        <w:r>
          <w:rPr>
            <w:rStyle w:val="afc"/>
            <w:i/>
          </w:rPr>
          <w:t>пп. 1 п. 5 ст. 169</w:t>
        </w:r>
      </w:hyperlink>
      <w:r>
        <w:rPr>
          <w:i/>
        </w:rPr>
        <w:t xml:space="preserve"> НК РФ)</w:t>
      </w:r>
    </w:p>
    <w:p w:rsidR="00E5330C" w:rsidRDefault="00842BED" w:rsidP="00433A0F">
      <w:pPr>
        <w:pStyle w:val="2"/>
        <w:spacing w:before="0" w:after="0" w:line="240" w:lineRule="auto"/>
      </w:pPr>
      <w:bookmarkStart w:id="9" w:name="_ref_12446"/>
      <w:r>
        <w:t>Раздельный учет по НДС</w:t>
      </w:r>
      <w:bookmarkEnd w:id="9"/>
    </w:p>
    <w:p w:rsidR="00E5330C" w:rsidRDefault="00842BED" w:rsidP="00433A0F">
      <w:pPr>
        <w:pStyle w:val="3"/>
        <w:spacing w:before="0" w:after="0" w:line="240" w:lineRule="auto"/>
      </w:pPr>
      <w:bookmarkStart w:id="10" w:name="_ref_14358"/>
      <w:r>
        <w:t xml:space="preserve">Организация не применяет "правило 5%", предусмотренное в </w:t>
      </w:r>
      <w:hyperlink r:id="rId8" w:history="1">
        <w:r>
          <w:rPr>
            <w:rStyle w:val="afc"/>
          </w:rPr>
          <w:t>п. 4 ст. 170</w:t>
        </w:r>
      </w:hyperlink>
      <w:r>
        <w:t xml:space="preserve"> НК РФ.</w:t>
      </w:r>
      <w:bookmarkEnd w:id="10"/>
    </w:p>
    <w:p w:rsidR="00E5330C" w:rsidRDefault="00842BED" w:rsidP="00433A0F">
      <w:pPr>
        <w:spacing w:before="0" w:after="0" w:line="240" w:lineRule="auto"/>
      </w:pPr>
      <w:r>
        <w:t>В связи с этим доля совокупных расходов на приобретение, производство и (или) реализацию товаров (работ, услуг), имущественных прав, операции по реализации которых не облагаются НДС, в общей величине совокупных расходов на приобретение, производство и (или) реализацию товаров (работ, услуг), имущественных прав не определяется.</w:t>
      </w:r>
    </w:p>
    <w:p w:rsidR="00E5330C" w:rsidRDefault="00842BED" w:rsidP="00433A0F">
      <w:pPr>
        <w:spacing w:before="0" w:after="0" w:line="240" w:lineRule="auto"/>
      </w:pPr>
      <w:r>
        <w:rPr>
          <w:i/>
        </w:rPr>
        <w:t xml:space="preserve">(Основание: </w:t>
      </w:r>
      <w:hyperlink r:id="rId9" w:history="1">
        <w:r>
          <w:rPr>
            <w:rStyle w:val="afc"/>
            <w:i/>
          </w:rPr>
          <w:t>п. 4 ст. 170</w:t>
        </w:r>
      </w:hyperlink>
      <w:r>
        <w:rPr>
          <w:i/>
        </w:rPr>
        <w:t xml:space="preserve"> НК РФ)</w:t>
      </w:r>
    </w:p>
    <w:p w:rsidR="00E5330C" w:rsidRDefault="00842BED" w:rsidP="00433A0F">
      <w:pPr>
        <w:pStyle w:val="3"/>
        <w:spacing w:before="0" w:after="0" w:line="240" w:lineRule="auto"/>
      </w:pPr>
      <w:bookmarkStart w:id="11" w:name="_ref_14360"/>
      <w:r>
        <w:t>По основным средствам и нематериальным активам, принятым к учету в первом или во втором месяце квартала, пропорция определяется исходя из стоимости отгруженных в этом месяце товаров (выполненных работ, оказанных услуг), переданных имущественных прав, операции по реализации которых облагаются НДС (не облагаются НДС), в общей стоимости отгруженных за месяц товаров (выполненных работ, оказанных услуг), переданных имущественных прав.</w:t>
      </w:r>
      <w:bookmarkEnd w:id="11"/>
    </w:p>
    <w:p w:rsidR="00E5330C" w:rsidRDefault="00842BED" w:rsidP="00433A0F">
      <w:pPr>
        <w:spacing w:before="0" w:after="0" w:line="240" w:lineRule="auto"/>
      </w:pPr>
      <w:r>
        <w:rPr>
          <w:i/>
        </w:rPr>
        <w:t xml:space="preserve">(Основание: </w:t>
      </w:r>
      <w:hyperlink r:id="rId10" w:history="1">
        <w:r>
          <w:rPr>
            <w:rStyle w:val="afc"/>
            <w:i/>
          </w:rPr>
          <w:t>пп. 1 п. 4.1 ст. 170</w:t>
        </w:r>
      </w:hyperlink>
      <w:r>
        <w:rPr>
          <w:i/>
        </w:rPr>
        <w:t xml:space="preserve"> НК РФ)</w:t>
      </w:r>
    </w:p>
    <w:p w:rsidR="00E5330C" w:rsidRDefault="00842BED" w:rsidP="00433A0F">
      <w:pPr>
        <w:pStyle w:val="3"/>
        <w:spacing w:before="0" w:after="0" w:line="240" w:lineRule="auto"/>
      </w:pPr>
      <w:bookmarkStart w:id="12" w:name="_ref_14362"/>
      <w:r>
        <w:t xml:space="preserve">Раздельный учет сумм НДС по приобретенным товарам (работам, услугам), в том числе основным средствам и нематериальным активам, имущественным правам, ведется по дополнительным аналитическим кодам к 23-му разряду </w:t>
      </w:r>
      <w:hyperlink r:id="rId11" w:history="1">
        <w:r>
          <w:rPr>
            <w:rStyle w:val="afc"/>
          </w:rPr>
          <w:t>номера счета</w:t>
        </w:r>
      </w:hyperlink>
      <w:hyperlink r:id="rId12" w:history="1">
        <w:r>
          <w:rPr>
            <w:rStyle w:val="afc"/>
          </w:rPr>
          <w:t>0 210 12 000</w:t>
        </w:r>
      </w:hyperlink>
      <w:r>
        <w:t xml:space="preserve"> в разрезе следующих аналитических признаков:</w:t>
      </w:r>
      <w:bookmarkEnd w:id="12"/>
    </w:p>
    <w:p w:rsidR="00E5330C" w:rsidRDefault="00842BED" w:rsidP="00433A0F">
      <w:pPr>
        <w:spacing w:before="0" w:after="0" w:line="240" w:lineRule="auto"/>
      </w:pPr>
      <w:r>
        <w:t>• код "1" - "НДС, принимаемый к вычету";</w:t>
      </w:r>
    </w:p>
    <w:p w:rsidR="00E5330C" w:rsidRDefault="00842BED" w:rsidP="00433A0F">
      <w:pPr>
        <w:spacing w:before="0" w:after="0" w:line="240" w:lineRule="auto"/>
      </w:pPr>
      <w:r>
        <w:t>• код "2" - "НДС, учитываемый в стоимости";</w:t>
      </w:r>
    </w:p>
    <w:p w:rsidR="00E5330C" w:rsidRDefault="00842BED" w:rsidP="00433A0F">
      <w:pPr>
        <w:spacing w:before="0" w:after="0" w:line="240" w:lineRule="auto"/>
      </w:pPr>
      <w:r>
        <w:t>• код "3" - "НДС, подлежащий распределению между облагаемой и необлагаемой деятельностью".</w:t>
      </w:r>
    </w:p>
    <w:p w:rsidR="00E5330C" w:rsidRDefault="00842BED" w:rsidP="00433A0F">
      <w:pPr>
        <w:spacing w:before="0" w:after="0" w:line="240" w:lineRule="auto"/>
      </w:pPr>
      <w:r>
        <w:rPr>
          <w:i/>
        </w:rPr>
        <w:t xml:space="preserve">(Основание: </w:t>
      </w:r>
      <w:hyperlink r:id="rId13" w:history="1">
        <w:r>
          <w:rPr>
            <w:rStyle w:val="afc"/>
            <w:i/>
          </w:rPr>
          <w:t>п. 4 ст. 170</w:t>
        </w:r>
      </w:hyperlink>
      <w:r>
        <w:rPr>
          <w:i/>
        </w:rPr>
        <w:t xml:space="preserve"> НК РФ)</w:t>
      </w:r>
    </w:p>
    <w:p w:rsidR="00E5330C" w:rsidRDefault="00842BED" w:rsidP="00433A0F">
      <w:pPr>
        <w:pStyle w:val="3"/>
        <w:spacing w:before="0" w:after="0" w:line="240" w:lineRule="auto"/>
      </w:pPr>
      <w:bookmarkStart w:id="13" w:name="_ref_14363"/>
      <w:r>
        <w:t xml:space="preserve">Раздельный учет операций по реализации товаров (работ, услуг), передаче имущественных прав ведется по дополнительным аналитическим кодам к 23-му разряду </w:t>
      </w:r>
      <w:hyperlink r:id="rId14" w:history="1">
        <w:r>
          <w:rPr>
            <w:rStyle w:val="afc"/>
          </w:rPr>
          <w:t>номера счета</w:t>
        </w:r>
      </w:hyperlink>
      <w:hyperlink r:id="rId15" w:history="1">
        <w:r>
          <w:rPr>
            <w:rStyle w:val="afc"/>
          </w:rPr>
          <w:t>2 401 10 000</w:t>
        </w:r>
      </w:hyperlink>
      <w:r>
        <w:t xml:space="preserve"> в разрезе следующих аналитических признаков:</w:t>
      </w:r>
      <w:bookmarkEnd w:id="13"/>
    </w:p>
    <w:p w:rsidR="00E5330C" w:rsidRDefault="00842BED" w:rsidP="00433A0F">
      <w:pPr>
        <w:spacing w:before="0" w:after="0" w:line="240" w:lineRule="auto"/>
      </w:pPr>
      <w:r>
        <w:t>• код "</w:t>
      </w:r>
      <w:r>
        <w:rPr>
          <w:u w:val="single"/>
        </w:rPr>
        <w:t>       </w:t>
      </w:r>
      <w:r>
        <w:t>" - реализация, облагаемая НДС по ставке 20%;</w:t>
      </w:r>
    </w:p>
    <w:p w:rsidR="00E5330C" w:rsidRDefault="00842BED" w:rsidP="00433A0F">
      <w:pPr>
        <w:spacing w:before="0" w:after="0" w:line="240" w:lineRule="auto"/>
      </w:pPr>
      <w:r>
        <w:t>• код "</w:t>
      </w:r>
      <w:r>
        <w:rPr>
          <w:u w:val="single"/>
        </w:rPr>
        <w:t>       </w:t>
      </w:r>
      <w:r>
        <w:t>" - реализация, облагаемая НДС по ставке 10%;</w:t>
      </w:r>
    </w:p>
    <w:p w:rsidR="00E5330C" w:rsidRDefault="00842BED" w:rsidP="00433A0F">
      <w:pPr>
        <w:spacing w:before="0" w:after="0" w:line="240" w:lineRule="auto"/>
      </w:pPr>
      <w:r>
        <w:t>• код "</w:t>
      </w:r>
      <w:r>
        <w:rPr>
          <w:u w:val="single"/>
        </w:rPr>
        <w:t>       </w:t>
      </w:r>
      <w:r>
        <w:t>" - реализация, облагаемая НДС по расчетной ставке 20/120;</w:t>
      </w:r>
    </w:p>
    <w:p w:rsidR="00E5330C" w:rsidRDefault="00842BED" w:rsidP="00433A0F">
      <w:pPr>
        <w:spacing w:before="0" w:after="0" w:line="240" w:lineRule="auto"/>
      </w:pPr>
      <w:r>
        <w:t>• код "</w:t>
      </w:r>
      <w:r>
        <w:rPr>
          <w:u w:val="single"/>
        </w:rPr>
        <w:t>       </w:t>
      </w:r>
      <w:r>
        <w:t>" - реализация, облагаемая НДС по расчетной ставке 10/110;</w:t>
      </w:r>
    </w:p>
    <w:p w:rsidR="00E5330C" w:rsidRDefault="00842BED" w:rsidP="00433A0F">
      <w:pPr>
        <w:spacing w:before="0" w:after="0" w:line="240" w:lineRule="auto"/>
      </w:pPr>
      <w:r>
        <w:t>• код "</w:t>
      </w:r>
      <w:r>
        <w:rPr>
          <w:u w:val="single"/>
        </w:rPr>
        <w:t>       </w:t>
      </w:r>
      <w:r>
        <w:t>" - реализация, не облагаемая НДС;</w:t>
      </w:r>
    </w:p>
    <w:p w:rsidR="00E5330C" w:rsidRDefault="00842BED" w:rsidP="00433A0F">
      <w:pPr>
        <w:spacing w:before="0" w:after="0" w:line="240" w:lineRule="auto"/>
      </w:pPr>
      <w:r>
        <w:t>• код "</w:t>
      </w:r>
      <w:r>
        <w:rPr>
          <w:u w:val="single"/>
        </w:rPr>
        <w:t>       </w:t>
      </w:r>
      <w:r>
        <w:t>" - иные доходы, не связанные с реализацией.</w:t>
      </w:r>
    </w:p>
    <w:p w:rsidR="00E5330C" w:rsidRDefault="00842BED" w:rsidP="00433A0F">
      <w:pPr>
        <w:spacing w:before="0" w:after="0" w:line="240" w:lineRule="auto"/>
      </w:pPr>
      <w:r>
        <w:rPr>
          <w:i/>
        </w:rPr>
        <w:t xml:space="preserve">(Основание: </w:t>
      </w:r>
      <w:hyperlink r:id="rId16" w:history="1">
        <w:r>
          <w:rPr>
            <w:rStyle w:val="afc"/>
            <w:i/>
          </w:rPr>
          <w:t>п. 4 ст. 149</w:t>
        </w:r>
      </w:hyperlink>
      <w:r>
        <w:rPr>
          <w:i/>
        </w:rPr>
        <w:t xml:space="preserve"> НК РФ)</w:t>
      </w:r>
    </w:p>
    <w:p w:rsidR="00E5330C" w:rsidRDefault="00842BED" w:rsidP="00433A0F">
      <w:pPr>
        <w:pStyle w:val="1"/>
        <w:spacing w:before="0" w:after="0" w:line="240" w:lineRule="auto"/>
      </w:pPr>
      <w:bookmarkStart w:id="14" w:name="_ref_72495"/>
      <w:r>
        <w:lastRenderedPageBreak/>
        <w:t>Налог на прибыль организаций</w:t>
      </w:r>
      <w:bookmarkEnd w:id="14"/>
    </w:p>
    <w:p w:rsidR="00433A0F" w:rsidRPr="00433A0F" w:rsidRDefault="00433A0F" w:rsidP="00433A0F">
      <w:pPr>
        <w:spacing w:before="0" w:after="0"/>
      </w:pPr>
    </w:p>
    <w:p w:rsidR="00E5330C" w:rsidRDefault="00842BED" w:rsidP="00433A0F">
      <w:pPr>
        <w:pStyle w:val="2"/>
        <w:spacing w:before="0" w:after="0" w:line="240" w:lineRule="auto"/>
      </w:pPr>
      <w:bookmarkStart w:id="15" w:name="_ref_75029"/>
      <w:r>
        <w:t>Налоговый учет ведется на основании первичных документов, данные из которых группируются в регистрах бухгалтерского учета.</w:t>
      </w:r>
      <w:bookmarkEnd w:id="15"/>
    </w:p>
    <w:p w:rsidR="00E5330C" w:rsidRDefault="00842BED" w:rsidP="00433A0F">
      <w:pPr>
        <w:spacing w:before="0" w:after="0" w:line="240" w:lineRule="auto"/>
      </w:pPr>
      <w:r>
        <w:t xml:space="preserve">Формы регистров, применяемых для ведения налогового учета, приведены в приложении к учетной политике для целей бюджетного учета Приложении № </w:t>
      </w:r>
      <w:fldSimple w:instr=" REF _ref_238939 \h \n \!  \* MERGEFORMAT " w:fldLock="1">
        <w:r>
          <w:t>1</w:t>
        </w:r>
      </w:fldSimple>
      <w:r>
        <w:t xml:space="preserve"> к настоящей Учетной политике.</w:t>
      </w:r>
    </w:p>
    <w:p w:rsidR="00E5330C" w:rsidRDefault="00842BED" w:rsidP="00433A0F">
      <w:pPr>
        <w:spacing w:before="0" w:after="0" w:line="240" w:lineRule="auto"/>
      </w:pPr>
      <w:r>
        <w:rPr>
          <w:i/>
        </w:rPr>
        <w:t xml:space="preserve">(Основание: </w:t>
      </w:r>
      <w:hyperlink r:id="rId17" w:history="1">
        <w:r>
          <w:rPr>
            <w:rStyle w:val="afc"/>
            <w:i/>
          </w:rPr>
          <w:t>ст. 313</w:t>
        </w:r>
      </w:hyperlink>
      <w:r>
        <w:rPr>
          <w:i/>
        </w:rPr>
        <w:t xml:space="preserve"> НК РФ, </w:t>
      </w:r>
      <w:hyperlink r:id="rId18" w:history="1">
        <w:r>
          <w:rPr>
            <w:rStyle w:val="afc"/>
            <w:i/>
          </w:rPr>
          <w:t>Приказ</w:t>
        </w:r>
      </w:hyperlink>
      <w:r>
        <w:rPr>
          <w:i/>
        </w:rPr>
        <w:t xml:space="preserve"> Минфина России N 52н)</w:t>
      </w:r>
    </w:p>
    <w:p w:rsidR="00E5330C" w:rsidRDefault="00842BED" w:rsidP="00433A0F">
      <w:pPr>
        <w:pStyle w:val="2"/>
        <w:spacing w:before="0" w:after="0" w:line="240" w:lineRule="auto"/>
      </w:pPr>
      <w:bookmarkStart w:id="16" w:name="_ref_414220"/>
      <w:r>
        <w:t xml:space="preserve">Раздельный учет доходов и расходов в случаях, предусмотренных </w:t>
      </w:r>
      <w:hyperlink r:id="rId19" w:history="1">
        <w:r>
          <w:rPr>
            <w:rStyle w:val="afc"/>
          </w:rPr>
          <w:t>главой 25</w:t>
        </w:r>
      </w:hyperlink>
      <w:r>
        <w:t xml:space="preserve"> НК РФ, ведется путем обособления соответствующих доходов и расходов в следующем порядке:</w:t>
      </w:r>
      <w:r>
        <w:rPr>
          <w:u w:val="single"/>
        </w:rPr>
        <w:t>                                                          </w:t>
      </w:r>
      <w:r>
        <w:t>.</w:t>
      </w:r>
      <w:bookmarkEnd w:id="16"/>
    </w:p>
    <w:p w:rsidR="00E5330C" w:rsidRDefault="00842BED" w:rsidP="00433A0F">
      <w:pPr>
        <w:pStyle w:val="2"/>
        <w:spacing w:before="0" w:after="0" w:line="240" w:lineRule="auto"/>
      </w:pPr>
      <w:bookmarkStart w:id="17" w:name="_ref_75031"/>
      <w:r>
        <w:t>Отчетными периодами по налогу на прибыль признаются первый квартал, полугодие и девять месяцев календарного года.</w:t>
      </w:r>
      <w:bookmarkEnd w:id="17"/>
    </w:p>
    <w:p w:rsidR="00E5330C" w:rsidRDefault="00842BED" w:rsidP="00433A0F">
      <w:pPr>
        <w:spacing w:before="0" w:after="0" w:line="240" w:lineRule="auto"/>
      </w:pPr>
      <w:r>
        <w:t>Уплачиваются только квартальные авансовые платежи по итогам отчетного периода (ежемесячные платежи в течение отчетных периодов не уплачиваются).</w:t>
      </w:r>
    </w:p>
    <w:p w:rsidR="00E5330C" w:rsidRDefault="00842BED" w:rsidP="00433A0F">
      <w:pPr>
        <w:spacing w:before="0" w:after="0" w:line="240" w:lineRule="auto"/>
      </w:pPr>
      <w:r>
        <w:rPr>
          <w:i/>
        </w:rPr>
        <w:t xml:space="preserve">(Основание: </w:t>
      </w:r>
      <w:hyperlink r:id="rId20" w:history="1">
        <w:r>
          <w:rPr>
            <w:rStyle w:val="afc"/>
            <w:i/>
          </w:rPr>
          <w:t>п. 2 ст. 285</w:t>
        </w:r>
      </w:hyperlink>
      <w:r>
        <w:rPr>
          <w:i/>
        </w:rPr>
        <w:t xml:space="preserve">, </w:t>
      </w:r>
      <w:hyperlink r:id="rId21" w:history="1">
        <w:r>
          <w:rPr>
            <w:rStyle w:val="afc"/>
            <w:i/>
          </w:rPr>
          <w:t>п. 3 ст. 286</w:t>
        </w:r>
      </w:hyperlink>
      <w:r>
        <w:rPr>
          <w:i/>
        </w:rPr>
        <w:t xml:space="preserve"> НК РФ)</w:t>
      </w:r>
    </w:p>
    <w:p w:rsidR="00E5330C" w:rsidRDefault="00842BED" w:rsidP="00433A0F">
      <w:pPr>
        <w:pStyle w:val="2"/>
        <w:spacing w:before="0" w:after="0" w:line="240" w:lineRule="auto"/>
      </w:pPr>
      <w:bookmarkStart w:id="18" w:name="_ref_75034"/>
      <w:r>
        <w:t>Доходы и расходы признаются по методу начисления.</w:t>
      </w:r>
      <w:bookmarkEnd w:id="18"/>
    </w:p>
    <w:p w:rsidR="00E5330C" w:rsidRDefault="00842BED" w:rsidP="00433A0F">
      <w:pPr>
        <w:spacing w:before="0" w:after="0" w:line="240" w:lineRule="auto"/>
      </w:pPr>
      <w:r>
        <w:t>При установленном методе начисления доходы признаются в том отчетном (налоговом) периоде, в котором они возникли, независимо от фактического поступления денежных средств, имущества или имущественных прав.</w:t>
      </w:r>
    </w:p>
    <w:p w:rsidR="00E5330C" w:rsidRDefault="00842BED" w:rsidP="00433A0F">
      <w:pPr>
        <w:spacing w:before="0" w:after="0" w:line="240" w:lineRule="auto"/>
      </w:pPr>
      <w:r>
        <w:t>Расходы признаются в том отчетном (налоговом) периоде, к которому они относятся, независимо от времени фактической выплаты денежных средств и (или) иной формы их оплаты.</w:t>
      </w:r>
    </w:p>
    <w:p w:rsidR="00E5330C" w:rsidRDefault="00842BED" w:rsidP="00433A0F">
      <w:pPr>
        <w:spacing w:before="0" w:after="0" w:line="240" w:lineRule="auto"/>
        <w:rPr>
          <w:i/>
        </w:rPr>
      </w:pPr>
      <w:r>
        <w:rPr>
          <w:i/>
        </w:rPr>
        <w:t xml:space="preserve">(Основание: ст. ст. </w:t>
      </w:r>
      <w:hyperlink r:id="rId22" w:history="1">
        <w:r>
          <w:rPr>
            <w:rStyle w:val="afc"/>
            <w:i/>
          </w:rPr>
          <w:t>271</w:t>
        </w:r>
      </w:hyperlink>
      <w:r>
        <w:rPr>
          <w:i/>
        </w:rPr>
        <w:t xml:space="preserve">, </w:t>
      </w:r>
      <w:hyperlink r:id="rId23" w:history="1">
        <w:r>
          <w:rPr>
            <w:rStyle w:val="afc"/>
            <w:i/>
          </w:rPr>
          <w:t>272</w:t>
        </w:r>
      </w:hyperlink>
      <w:r>
        <w:rPr>
          <w:i/>
        </w:rPr>
        <w:t xml:space="preserve"> НК РФ)</w:t>
      </w:r>
    </w:p>
    <w:p w:rsidR="00433A0F" w:rsidRDefault="00433A0F" w:rsidP="00433A0F">
      <w:pPr>
        <w:spacing w:before="0" w:after="0" w:line="240" w:lineRule="auto"/>
      </w:pPr>
    </w:p>
    <w:p w:rsidR="00E5330C" w:rsidRDefault="00842BED" w:rsidP="00433A0F">
      <w:pPr>
        <w:pStyle w:val="1"/>
        <w:spacing w:before="0" w:after="0" w:line="240" w:lineRule="auto"/>
      </w:pPr>
      <w:bookmarkStart w:id="19" w:name="_ref_87610"/>
      <w:r>
        <w:t>Налог на доходы физических лиц</w:t>
      </w:r>
      <w:bookmarkEnd w:id="19"/>
    </w:p>
    <w:p w:rsidR="00433A0F" w:rsidRPr="00433A0F" w:rsidRDefault="00433A0F" w:rsidP="00433A0F">
      <w:pPr>
        <w:spacing w:before="0" w:after="0"/>
      </w:pPr>
    </w:p>
    <w:p w:rsidR="00E5330C" w:rsidRDefault="00842BED" w:rsidP="00433A0F">
      <w:pPr>
        <w:pStyle w:val="2"/>
        <w:spacing w:before="0" w:after="0" w:line="240" w:lineRule="auto"/>
      </w:pPr>
      <w:bookmarkStart w:id="20" w:name="_ref_469046"/>
      <w:r>
        <w:t xml:space="preserve">Учет доходов, выплаченных физическим лицам, в отношении которых выполняются обязанности налогового агента, предоставленных налоговых вычетов, а также сумм исчисленного и удержанного с них НДФЛ ведется в налоговом регистре, форма которого приведена в Приложении № </w:t>
      </w:r>
      <w:fldSimple w:instr=" REF _ref_277232 \h \n \!  \* MERGEFORMAT " w:fldLock="1">
        <w:r>
          <w:t>2</w:t>
        </w:r>
      </w:fldSimple>
      <w:r>
        <w:t xml:space="preserve"> к Учетной политике.</w:t>
      </w:r>
      <w:bookmarkEnd w:id="20"/>
    </w:p>
    <w:p w:rsidR="00E5330C" w:rsidRDefault="00842BED" w:rsidP="00433A0F">
      <w:pPr>
        <w:spacing w:before="0" w:after="0" w:line="240" w:lineRule="auto"/>
        <w:rPr>
          <w:i/>
        </w:rPr>
      </w:pPr>
      <w:r>
        <w:rPr>
          <w:i/>
        </w:rPr>
        <w:t xml:space="preserve">(Основание: </w:t>
      </w:r>
      <w:hyperlink r:id="rId24" w:history="1">
        <w:r>
          <w:rPr>
            <w:rStyle w:val="afc"/>
            <w:i/>
          </w:rPr>
          <w:t>п. 1 ст. 230</w:t>
        </w:r>
      </w:hyperlink>
      <w:r>
        <w:rPr>
          <w:i/>
        </w:rPr>
        <w:t xml:space="preserve"> НК РФ)</w:t>
      </w:r>
    </w:p>
    <w:p w:rsidR="00433A0F" w:rsidRDefault="00433A0F" w:rsidP="00433A0F">
      <w:pPr>
        <w:spacing w:before="0" w:after="0" w:line="240" w:lineRule="auto"/>
      </w:pPr>
    </w:p>
    <w:p w:rsidR="00E5330C" w:rsidRDefault="00842BED" w:rsidP="00433A0F">
      <w:pPr>
        <w:pStyle w:val="1"/>
        <w:spacing w:before="0" w:after="0" w:line="240" w:lineRule="auto"/>
      </w:pPr>
      <w:bookmarkStart w:id="21" w:name="_ref_95239"/>
      <w:r>
        <w:t>Страховые взносы</w:t>
      </w:r>
      <w:bookmarkEnd w:id="21"/>
    </w:p>
    <w:p w:rsidR="00433A0F" w:rsidRPr="00433A0F" w:rsidRDefault="00433A0F" w:rsidP="00433A0F">
      <w:pPr>
        <w:spacing w:before="0" w:after="0"/>
      </w:pPr>
    </w:p>
    <w:p w:rsidR="00E5330C" w:rsidRDefault="00842BED" w:rsidP="00433A0F">
      <w:pPr>
        <w:pStyle w:val="2"/>
        <w:spacing w:before="0" w:after="0" w:line="240" w:lineRule="auto"/>
      </w:pPr>
      <w:bookmarkStart w:id="22" w:name="_ref_90183"/>
      <w:r>
        <w:t xml:space="preserve">Учет сумм начисленных выплат и иных вознаграждений, а также относящихся к ним сумм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 по каждому физическому лицу, в пользу которого осуществлялись выплаты и в отношении которого организация выступает плательщиком, ведется в регистрах учета, форма которых приведена вПриложении № </w:t>
      </w:r>
      <w:fldSimple w:instr=" REF _ref_282327 \h \n \!  \* MERGEFORMAT " w:fldLock="1">
        <w:r>
          <w:t>3</w:t>
        </w:r>
      </w:fldSimple>
      <w:r>
        <w:t xml:space="preserve"> к Учетной политике.</w:t>
      </w:r>
      <w:bookmarkEnd w:id="22"/>
    </w:p>
    <w:p w:rsidR="00E5330C" w:rsidRDefault="00842BED" w:rsidP="00433A0F">
      <w:pPr>
        <w:spacing w:before="0" w:after="0" w:line="240" w:lineRule="auto"/>
      </w:pPr>
      <w:r>
        <w:rPr>
          <w:i/>
        </w:rPr>
        <w:t xml:space="preserve">(Основание: </w:t>
      </w:r>
      <w:hyperlink r:id="rId25" w:history="1">
        <w:r>
          <w:rPr>
            <w:rStyle w:val="afc"/>
            <w:i/>
          </w:rPr>
          <w:t>пп. 2 п. 3.4 ст. 23</w:t>
        </w:r>
      </w:hyperlink>
      <w:r>
        <w:rPr>
          <w:i/>
        </w:rPr>
        <w:t xml:space="preserve">, </w:t>
      </w:r>
      <w:hyperlink r:id="rId26" w:history="1">
        <w:r>
          <w:rPr>
            <w:rStyle w:val="afc"/>
            <w:i/>
          </w:rPr>
          <w:t>п. 4 ст. 431</w:t>
        </w:r>
      </w:hyperlink>
      <w:r>
        <w:rPr>
          <w:i/>
        </w:rPr>
        <w:t xml:space="preserve"> НК РФ)</w:t>
      </w:r>
    </w:p>
    <w:p w:rsidR="00E5330C" w:rsidRDefault="00842BED" w:rsidP="00433A0F">
      <w:pPr>
        <w:pStyle w:val="2"/>
        <w:spacing w:before="0" w:after="0" w:line="240" w:lineRule="auto"/>
      </w:pPr>
      <w:bookmarkStart w:id="23" w:name="_ref_92710"/>
      <w:r>
        <w:t xml:space="preserve">Учет начислений и перечислений страховых взносов, а также производимых страховых выплат по обязательному социальному страхованию от несчастных случаев на производстве и профессиональных заболеваний ведется в карточках учета, форма которых приведена в Приложении № </w:t>
      </w:r>
      <w:fldSimple w:instr=" REF _ref_287444 \h \n \!  \* MERGEFORMAT " w:fldLock="1">
        <w:r>
          <w:t>4</w:t>
        </w:r>
      </w:fldSimple>
      <w:r>
        <w:t xml:space="preserve"> к Учетной политике.</w:t>
      </w:r>
      <w:bookmarkEnd w:id="23"/>
    </w:p>
    <w:p w:rsidR="00E5330C" w:rsidRDefault="00842BED" w:rsidP="00433A0F">
      <w:pPr>
        <w:spacing w:before="0" w:after="0" w:line="240" w:lineRule="auto"/>
      </w:pPr>
      <w:r>
        <w:rPr>
          <w:i/>
        </w:rPr>
        <w:t xml:space="preserve">(Основание: </w:t>
      </w:r>
      <w:hyperlink r:id="rId27" w:history="1">
        <w:r>
          <w:rPr>
            <w:rStyle w:val="afc"/>
            <w:i/>
          </w:rPr>
          <w:t>пп. 17 п. 2 ст. 17</w:t>
        </w:r>
      </w:hyperlink>
      <w:r>
        <w:rPr>
          <w:i/>
        </w:rPr>
        <w:t xml:space="preserve"> Федерального закона от 24.07.1998 № 125-ФЗ)</w:t>
      </w:r>
      <w:bookmarkStart w:id="24" w:name="_docEnd_2"/>
      <w:bookmarkEnd w:id="24"/>
    </w:p>
    <w:p w:rsidR="00E5330C" w:rsidRDefault="00E5330C" w:rsidP="00433A0F">
      <w:pPr>
        <w:spacing w:before="0" w:after="0" w:line="240" w:lineRule="auto"/>
        <w:sectPr w:rsidR="00E5330C">
          <w:headerReference w:type="default" r:id="rId28"/>
          <w:footerReference w:type="default" r:id="rId29"/>
          <w:footerReference w:type="first" r:id="rId30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  <w:bookmarkStart w:id="25" w:name="_docEnd_3"/>
      <w:bookmarkEnd w:id="25"/>
    </w:p>
    <w:p w:rsidR="00E5330C" w:rsidRDefault="00842BED" w:rsidP="00433A0F">
      <w:pPr>
        <w:keepNext/>
        <w:keepLines/>
        <w:spacing w:before="0" w:after="0" w:line="240" w:lineRule="auto"/>
        <w:jc w:val="right"/>
      </w:pPr>
      <w:r>
        <w:lastRenderedPageBreak/>
        <w:t>Приложение</w:t>
      </w:r>
      <w:r w:rsidR="004B3B85">
        <w:t xml:space="preserve"> №1</w:t>
      </w:r>
      <w:r>
        <w:t xml:space="preserve">  к Учетной политике</w:t>
      </w:r>
      <w:r>
        <w:br/>
        <w:t>для целей налогообложения,</w:t>
      </w:r>
      <w:r>
        <w:br/>
        <w:t>утвержденной </w:t>
      </w:r>
      <w:r w:rsidR="00433A0F">
        <w:t xml:space="preserve">постановлением </w:t>
      </w:r>
      <w:r>
        <w:t xml:space="preserve"> № </w:t>
      </w:r>
      <w:r>
        <w:rPr>
          <w:u w:val="single"/>
        </w:rPr>
        <w:t>       </w:t>
      </w:r>
      <w:r>
        <w:t>от</w:t>
      </w:r>
      <w:r>
        <w:rPr>
          <w:u w:val="single"/>
        </w:rPr>
        <w:t>               </w:t>
      </w:r>
    </w:p>
    <w:p w:rsidR="00E5330C" w:rsidRDefault="00842BED" w:rsidP="00433A0F">
      <w:pPr>
        <w:pStyle w:val="a4"/>
        <w:spacing w:before="0" w:after="0"/>
        <w:rPr>
          <w:u w:val="single"/>
        </w:rPr>
      </w:pPr>
      <w:bookmarkStart w:id="26" w:name="_docStart_4"/>
      <w:bookmarkStart w:id="27" w:name="_title_4"/>
      <w:bookmarkStart w:id="28" w:name="_ref_277232"/>
      <w:bookmarkEnd w:id="26"/>
      <w:r>
        <w:t>Налоговый регистр (карточка)</w:t>
      </w:r>
      <w:r>
        <w:br/>
        <w:t>по учету доходов, вычетов и налога на доходы физических лиц</w:t>
      </w:r>
      <w:r>
        <w:br/>
        <w:t xml:space="preserve">за </w:t>
      </w:r>
      <w:r>
        <w:rPr>
          <w:u w:val="single"/>
        </w:rPr>
        <w:t>       </w:t>
      </w:r>
      <w:r>
        <w:t xml:space="preserve">г. № </w:t>
      </w:r>
      <w:r>
        <w:rPr>
          <w:u w:val="single"/>
        </w:rPr>
        <w:t>       </w:t>
      </w:r>
      <w:bookmarkEnd w:id="27"/>
      <w:bookmarkEnd w:id="28"/>
    </w:p>
    <w:tbl>
      <w:tblPr>
        <w:tblW w:w="4592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72"/>
      </w:tblGrid>
      <w:tr w:rsidR="00E5330C" w:rsidTr="0031242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5330C" w:rsidRDefault="00E5330C" w:rsidP="00433A0F">
            <w:pPr>
              <w:keepNext/>
              <w:spacing w:before="0" w:after="0" w:line="240" w:lineRule="auto"/>
              <w:jc w:val="left"/>
            </w:pPr>
          </w:p>
        </w:tc>
      </w:tr>
    </w:tbl>
    <w:p w:rsidR="00312421" w:rsidRPr="00147D73" w:rsidRDefault="00312421" w:rsidP="0043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docEnd_4"/>
      <w:bookmarkEnd w:id="29"/>
      <w:r w:rsidRPr="00147D73">
        <w:rPr>
          <w:rFonts w:ascii="Times New Roman" w:hAnsi="Times New Roman" w:cs="Times New Roman"/>
          <w:sz w:val="24"/>
          <w:szCs w:val="24"/>
        </w:rPr>
        <w:t>Раздел 1. Сведения о налоговом агенте</w:t>
      </w:r>
    </w:p>
    <w:p w:rsidR="00312421" w:rsidRPr="00147D73" w:rsidRDefault="00312421" w:rsidP="0043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D73">
        <w:rPr>
          <w:rFonts w:ascii="Times New Roman" w:hAnsi="Times New Roman" w:cs="Times New Roman"/>
          <w:sz w:val="24"/>
          <w:szCs w:val="24"/>
        </w:rPr>
        <w:t>1.1. ИНН/КПП ______________________________________________________________</w:t>
      </w:r>
    </w:p>
    <w:p w:rsidR="00312421" w:rsidRPr="00147D73" w:rsidRDefault="00312421" w:rsidP="0043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D73">
        <w:rPr>
          <w:rFonts w:ascii="Times New Roman" w:hAnsi="Times New Roman" w:cs="Times New Roman"/>
          <w:sz w:val="24"/>
          <w:szCs w:val="24"/>
        </w:rPr>
        <w:t>1.2. Наименование _________________________________________________________</w:t>
      </w:r>
    </w:p>
    <w:p w:rsidR="00312421" w:rsidRPr="00147D73" w:rsidRDefault="00312421" w:rsidP="0043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D73">
        <w:rPr>
          <w:rFonts w:ascii="Times New Roman" w:hAnsi="Times New Roman" w:cs="Times New Roman"/>
          <w:sz w:val="24"/>
          <w:szCs w:val="24"/>
        </w:rPr>
        <w:t xml:space="preserve">1.3. Код </w:t>
      </w:r>
      <w:hyperlink r:id="rId31" w:history="1">
        <w:r w:rsidRPr="00147D73"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 w:rsidRPr="00147D7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312421" w:rsidRPr="00147D73" w:rsidRDefault="00312421" w:rsidP="0043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D73">
        <w:rPr>
          <w:rFonts w:ascii="Times New Roman" w:hAnsi="Times New Roman" w:cs="Times New Roman"/>
          <w:sz w:val="24"/>
          <w:szCs w:val="24"/>
        </w:rPr>
        <w:t>Раздел 2. Сведения о налогоплательщике (получателе доходов)</w:t>
      </w:r>
    </w:p>
    <w:p w:rsidR="00312421" w:rsidRPr="00147D73" w:rsidRDefault="00312421" w:rsidP="0043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D73">
        <w:rPr>
          <w:rFonts w:ascii="Times New Roman" w:hAnsi="Times New Roman" w:cs="Times New Roman"/>
          <w:sz w:val="24"/>
          <w:szCs w:val="24"/>
        </w:rPr>
        <w:t>2.1. ИНН __________________________________________________________________</w:t>
      </w:r>
    </w:p>
    <w:p w:rsidR="00312421" w:rsidRPr="00147D73" w:rsidRDefault="00312421" w:rsidP="0043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D73">
        <w:rPr>
          <w:rFonts w:ascii="Times New Roman" w:hAnsi="Times New Roman" w:cs="Times New Roman"/>
          <w:sz w:val="24"/>
          <w:szCs w:val="24"/>
        </w:rPr>
        <w:t>2.2. Фамилия, имя, отчество _______________________________________________</w:t>
      </w:r>
    </w:p>
    <w:p w:rsidR="00312421" w:rsidRPr="00147D73" w:rsidRDefault="00312421" w:rsidP="0043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D73">
        <w:rPr>
          <w:rFonts w:ascii="Times New Roman" w:hAnsi="Times New Roman" w:cs="Times New Roman"/>
          <w:sz w:val="24"/>
          <w:szCs w:val="24"/>
        </w:rPr>
        <w:t>2.3. Дата рождения (число, месяц, год) ____________________________________</w:t>
      </w:r>
    </w:p>
    <w:p w:rsidR="00312421" w:rsidRPr="00147D73" w:rsidRDefault="00312421" w:rsidP="0043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D73">
        <w:rPr>
          <w:rFonts w:ascii="Times New Roman" w:hAnsi="Times New Roman" w:cs="Times New Roman"/>
          <w:sz w:val="24"/>
          <w:szCs w:val="24"/>
        </w:rPr>
        <w:t>2.4. Гражданство __________________________________________________________</w:t>
      </w:r>
    </w:p>
    <w:p w:rsidR="00312421" w:rsidRPr="00147D73" w:rsidRDefault="00312421" w:rsidP="0043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D73">
        <w:rPr>
          <w:rFonts w:ascii="Times New Roman" w:hAnsi="Times New Roman" w:cs="Times New Roman"/>
          <w:sz w:val="24"/>
          <w:szCs w:val="24"/>
        </w:rPr>
        <w:t>2.5. Вид документа, удостоверяющего личность ______________________________</w:t>
      </w:r>
    </w:p>
    <w:p w:rsidR="00312421" w:rsidRPr="00147D73" w:rsidRDefault="00312421" w:rsidP="0043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D73">
        <w:rPr>
          <w:rFonts w:ascii="Times New Roman" w:hAnsi="Times New Roman" w:cs="Times New Roman"/>
          <w:sz w:val="24"/>
          <w:szCs w:val="24"/>
        </w:rPr>
        <w:t>Код документа, удостоверяющего личность ___________________________________</w:t>
      </w:r>
    </w:p>
    <w:p w:rsidR="00312421" w:rsidRPr="00147D73" w:rsidRDefault="00312421" w:rsidP="0043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D73">
        <w:rPr>
          <w:rFonts w:ascii="Times New Roman" w:hAnsi="Times New Roman" w:cs="Times New Roman"/>
          <w:sz w:val="24"/>
          <w:szCs w:val="24"/>
        </w:rPr>
        <w:t>2.6. Документ: серия _____________ N ______________________________________</w:t>
      </w:r>
    </w:p>
    <w:p w:rsidR="00312421" w:rsidRPr="00147D73" w:rsidRDefault="00312421" w:rsidP="0043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D73">
        <w:rPr>
          <w:rFonts w:ascii="Times New Roman" w:hAnsi="Times New Roman" w:cs="Times New Roman"/>
          <w:sz w:val="24"/>
          <w:szCs w:val="24"/>
        </w:rPr>
        <w:t>2.7. Адрес места жительства в РФ: почтовый индекс _____ код региона _______</w:t>
      </w:r>
    </w:p>
    <w:p w:rsidR="00312421" w:rsidRPr="00147D73" w:rsidRDefault="00312421" w:rsidP="0043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D73">
        <w:rPr>
          <w:rFonts w:ascii="Times New Roman" w:hAnsi="Times New Roman" w:cs="Times New Roman"/>
          <w:sz w:val="24"/>
          <w:szCs w:val="24"/>
        </w:rPr>
        <w:t>район ____________ город _______________ населенный пункт _________________</w:t>
      </w:r>
    </w:p>
    <w:p w:rsidR="00312421" w:rsidRPr="00147D73" w:rsidRDefault="00312421" w:rsidP="0043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D73">
        <w:rPr>
          <w:rFonts w:ascii="Times New Roman" w:hAnsi="Times New Roman" w:cs="Times New Roman"/>
          <w:sz w:val="24"/>
          <w:szCs w:val="24"/>
        </w:rPr>
        <w:t>улица __________________________________ дом ____ корпус ____ квартира ____</w:t>
      </w:r>
    </w:p>
    <w:p w:rsidR="00312421" w:rsidRPr="00147D73" w:rsidRDefault="00312421" w:rsidP="0043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D73">
        <w:rPr>
          <w:rFonts w:ascii="Times New Roman" w:hAnsi="Times New Roman" w:cs="Times New Roman"/>
          <w:sz w:val="24"/>
          <w:szCs w:val="24"/>
        </w:rPr>
        <w:t>2.8. Адрес в стране проживания: код страны ________________________________</w:t>
      </w:r>
    </w:p>
    <w:p w:rsidR="00312421" w:rsidRPr="00147D73" w:rsidRDefault="00312421" w:rsidP="0043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D73"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_____________________________________________________________________</w:t>
      </w:r>
    </w:p>
    <w:p w:rsidR="00312421" w:rsidRPr="00147D73" w:rsidRDefault="00312421" w:rsidP="0043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D73">
        <w:rPr>
          <w:rFonts w:ascii="Times New Roman" w:hAnsi="Times New Roman" w:cs="Times New Roman"/>
          <w:sz w:val="24"/>
          <w:szCs w:val="24"/>
        </w:rPr>
        <w:t>2.9. Занимаемая должность _________________________________________________</w:t>
      </w:r>
    </w:p>
    <w:p w:rsidR="00312421" w:rsidRPr="00147D73" w:rsidRDefault="00312421" w:rsidP="0043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D73">
        <w:rPr>
          <w:rFonts w:ascii="Times New Roman" w:hAnsi="Times New Roman" w:cs="Times New Roman"/>
          <w:sz w:val="24"/>
          <w:szCs w:val="24"/>
        </w:rPr>
        <w:t>2.10. Статус на начало года _______________________________________________</w:t>
      </w:r>
    </w:p>
    <w:p w:rsidR="00312421" w:rsidRPr="00147D73" w:rsidRDefault="00312421" w:rsidP="0043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D73">
        <w:rPr>
          <w:rFonts w:ascii="Times New Roman" w:hAnsi="Times New Roman" w:cs="Times New Roman"/>
          <w:sz w:val="24"/>
          <w:szCs w:val="24"/>
        </w:rPr>
        <w:t xml:space="preserve">                                     (резидент/нерезидент РФ)</w:t>
      </w:r>
    </w:p>
    <w:p w:rsidR="00312421" w:rsidRPr="00147D73" w:rsidRDefault="00312421" w:rsidP="0043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D73">
        <w:rPr>
          <w:rFonts w:ascii="Times New Roman" w:hAnsi="Times New Roman" w:cs="Times New Roman"/>
          <w:sz w:val="24"/>
          <w:szCs w:val="24"/>
        </w:rPr>
        <w:t>2.10.1. В случае изменения статуса в течение налогового периода заполняется</w:t>
      </w:r>
    </w:p>
    <w:p w:rsidR="00312421" w:rsidRPr="00147D73" w:rsidRDefault="00312421" w:rsidP="0043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D73">
        <w:rPr>
          <w:rFonts w:ascii="Times New Roman" w:hAnsi="Times New Roman" w:cs="Times New Roman"/>
          <w:sz w:val="24"/>
          <w:szCs w:val="24"/>
        </w:rPr>
        <w:t>таблица:</w:t>
      </w:r>
    </w:p>
    <w:p w:rsidR="00312421" w:rsidRPr="00147D73" w:rsidRDefault="00312421" w:rsidP="00433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134"/>
        <w:gridCol w:w="2268"/>
        <w:gridCol w:w="2552"/>
        <w:gridCol w:w="2551"/>
      </w:tblGrid>
      <w:tr w:rsidR="00312421" w:rsidRPr="00147D73" w:rsidTr="00433A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3">
              <w:rPr>
                <w:rFonts w:ascii="Times New Roman" w:hAnsi="Times New Roman" w:cs="Times New Roman"/>
                <w:sz w:val="24"/>
                <w:szCs w:val="24"/>
              </w:rPr>
              <w:t>Месяц получения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3">
              <w:rPr>
                <w:rFonts w:ascii="Times New Roman" w:hAnsi="Times New Roman" w:cs="Times New Roman"/>
                <w:sz w:val="24"/>
                <w:szCs w:val="24"/>
              </w:rPr>
              <w:t>Ставка налога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3">
              <w:rPr>
                <w:rFonts w:ascii="Times New Roman" w:hAnsi="Times New Roman" w:cs="Times New Roman"/>
                <w:sz w:val="24"/>
                <w:szCs w:val="24"/>
              </w:rPr>
              <w:t>Период из 12 месяцев для определения налогового статуса работника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3">
              <w:rPr>
                <w:rFonts w:ascii="Times New Roman" w:hAnsi="Times New Roman" w:cs="Times New Roman"/>
                <w:sz w:val="24"/>
                <w:szCs w:val="24"/>
              </w:rPr>
              <w:t>Периоды выезда за границу (кроме выездов для краткосрочного (менее шести месяцев) лечения или обучения)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3">
              <w:rPr>
                <w:rFonts w:ascii="Times New Roman" w:hAnsi="Times New Roman" w:cs="Times New Roman"/>
                <w:sz w:val="24"/>
                <w:szCs w:val="24"/>
              </w:rPr>
              <w:t>Общее количество дней нахождения в РФ за последние 12 месяцев</w:t>
            </w:r>
          </w:p>
        </w:tc>
      </w:tr>
      <w:tr w:rsidR="00312421" w:rsidRPr="00147D73" w:rsidTr="00433A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421" w:rsidRPr="00147D73" w:rsidTr="00433A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421" w:rsidRPr="00147D73" w:rsidTr="00433A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421" w:rsidRPr="00147D73" w:rsidTr="00433A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421" w:rsidRPr="00147D73" w:rsidTr="00433A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421" w:rsidRPr="00147D73" w:rsidTr="00433A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421" w:rsidRPr="00147D73" w:rsidTr="00433A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421" w:rsidRPr="00147D73" w:rsidTr="00433A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421" w:rsidRPr="00147D73" w:rsidTr="00433A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421" w:rsidRPr="00147D73" w:rsidTr="00433A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421" w:rsidRPr="00147D73" w:rsidTr="00433A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421" w:rsidRPr="00147D73" w:rsidTr="00433A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421" w:rsidRPr="00147D73" w:rsidRDefault="00312421" w:rsidP="00433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2421" w:rsidRPr="00147D73" w:rsidRDefault="00312421" w:rsidP="0043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D73">
        <w:rPr>
          <w:rFonts w:ascii="Times New Roman" w:hAnsi="Times New Roman" w:cs="Times New Roman"/>
          <w:sz w:val="24"/>
          <w:szCs w:val="24"/>
        </w:rPr>
        <w:t>Раздел 3.  Доходы,  облагаемые  по  ставке  13%  или  30%, налоговые вычеты</w:t>
      </w:r>
    </w:p>
    <w:p w:rsidR="00312421" w:rsidRPr="00147D73" w:rsidRDefault="00312421" w:rsidP="0043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D73">
        <w:rPr>
          <w:rFonts w:ascii="Times New Roman" w:hAnsi="Times New Roman" w:cs="Times New Roman"/>
          <w:sz w:val="24"/>
          <w:szCs w:val="24"/>
        </w:rPr>
        <w:t>и сумма налога</w:t>
      </w:r>
    </w:p>
    <w:p w:rsidR="00312421" w:rsidRPr="00147D73" w:rsidRDefault="00312421" w:rsidP="0043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D73">
        <w:rPr>
          <w:rFonts w:ascii="Times New Roman" w:hAnsi="Times New Roman" w:cs="Times New Roman"/>
          <w:sz w:val="24"/>
          <w:szCs w:val="24"/>
        </w:rPr>
        <w:t>3.1. Задолженность по налогу на начало года:</w:t>
      </w:r>
    </w:p>
    <w:p w:rsidR="00312421" w:rsidRPr="00147D73" w:rsidRDefault="00312421" w:rsidP="00433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312421" w:rsidRPr="00147D73" w:rsidTr="0031242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3">
              <w:rPr>
                <w:rFonts w:ascii="Times New Roman" w:hAnsi="Times New Roman" w:cs="Times New Roman"/>
                <w:sz w:val="24"/>
                <w:szCs w:val="24"/>
              </w:rPr>
              <w:t>Долг по НДФЛ за налогоплательщиком на начало налогового периода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421" w:rsidRPr="00147D73" w:rsidTr="0031242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D73">
              <w:rPr>
                <w:rFonts w:ascii="Times New Roman" w:hAnsi="Times New Roman" w:cs="Times New Roman"/>
                <w:sz w:val="24"/>
                <w:szCs w:val="24"/>
              </w:rPr>
              <w:t>Долг по НДФЛ за налоговым агентом (излишне удержанный налог) на начало налогового периода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147D73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421" w:rsidRPr="00147D73" w:rsidRDefault="00312421" w:rsidP="00433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312421" w:rsidRPr="00147D73" w:rsidSect="00433A0F">
          <w:headerReference w:type="default" r:id="rId32"/>
          <w:footerReference w:type="default" r:id="rId33"/>
          <w:pgSz w:w="11906" w:h="16838"/>
          <w:pgMar w:top="568" w:right="566" w:bottom="1440" w:left="1133" w:header="0" w:footer="0" w:gutter="0"/>
          <w:cols w:space="720"/>
          <w:noEndnote/>
        </w:sectPr>
      </w:pPr>
    </w:p>
    <w:p w:rsidR="00312421" w:rsidRPr="00147D73" w:rsidRDefault="00312421" w:rsidP="00433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2421" w:rsidRPr="00147D73" w:rsidRDefault="00312421" w:rsidP="0043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7D73">
        <w:rPr>
          <w:rFonts w:ascii="Times New Roman" w:hAnsi="Times New Roman" w:cs="Times New Roman"/>
          <w:sz w:val="24"/>
          <w:szCs w:val="24"/>
        </w:rPr>
        <w:t>3.2. Расчет налоговой базы и суммы налога:</w:t>
      </w:r>
    </w:p>
    <w:p w:rsidR="00312421" w:rsidRPr="00147D73" w:rsidRDefault="00312421" w:rsidP="00433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1843"/>
        <w:gridCol w:w="992"/>
        <w:gridCol w:w="709"/>
        <w:gridCol w:w="851"/>
        <w:gridCol w:w="850"/>
        <w:gridCol w:w="713"/>
        <w:gridCol w:w="850"/>
        <w:gridCol w:w="567"/>
        <w:gridCol w:w="709"/>
        <w:gridCol w:w="709"/>
        <w:gridCol w:w="850"/>
        <w:gridCol w:w="993"/>
        <w:gridCol w:w="850"/>
        <w:gridCol w:w="851"/>
        <w:gridCol w:w="850"/>
        <w:gridCol w:w="709"/>
      </w:tblGrid>
      <w:tr w:rsidR="00312421" w:rsidRPr="00433A0F" w:rsidTr="00433A0F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Показатель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Февраль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Август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Итого</w:t>
            </w:r>
          </w:p>
        </w:tc>
      </w:tr>
      <w:tr w:rsidR="00312421" w:rsidRPr="00433A0F" w:rsidTr="00433A0F">
        <w:trPr>
          <w:trHeight w:hRule="exact" w:val="28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 xml:space="preserve">Вид дохода/ код дохода </w:t>
            </w:r>
            <w:hyperlink w:anchor="Par2701" w:tooltip="&lt;1&gt; В данной форме приведены только некоторые виды доходов. При выплате иных видов доходов количество строк реквизита &quot;Вид дохода/код дохода&quot; изменяется по мере необходимости." w:history="1">
              <w:r w:rsidRPr="00433A0F">
                <w:rPr>
                  <w:rStyle w:val="afc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Зарплата/</w:t>
            </w:r>
            <w:hyperlink r:id="rId34" w:history="1">
              <w:r w:rsidRPr="00433A0F">
                <w:rPr>
                  <w:rStyle w:val="afc"/>
                </w:rPr>
                <w:t>2000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421" w:rsidRPr="00433A0F" w:rsidRDefault="00312421" w:rsidP="00433A0F">
            <w:pPr>
              <w:spacing w:before="0" w:after="0" w:line="240" w:lineRule="auto"/>
              <w:ind w:firstLine="0"/>
              <w:jc w:val="center"/>
            </w:pPr>
            <w:r w:rsidRPr="00433A0F">
              <w:t>Дата получения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X</w:t>
            </w:r>
          </w:p>
        </w:tc>
      </w:tr>
      <w:tr w:rsidR="00312421" w:rsidRPr="00433A0F" w:rsidTr="00433A0F">
        <w:trPr>
          <w:trHeight w:hRule="exact" w:val="28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Сумма за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Дата перечисления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X</w:t>
            </w:r>
          </w:p>
        </w:tc>
      </w:tr>
      <w:tr w:rsidR="00312421" w:rsidRPr="00433A0F" w:rsidTr="00433A0F">
        <w:trPr>
          <w:trHeight w:hRule="exact" w:val="28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X</w:t>
            </w:r>
          </w:p>
        </w:tc>
      </w:tr>
      <w:tr w:rsidR="00312421" w:rsidRPr="00433A0F" w:rsidTr="00433A0F">
        <w:trPr>
          <w:trHeight w:hRule="exact" w:val="28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Премии/</w:t>
            </w:r>
            <w:hyperlink r:id="rId35" w:history="1">
              <w:r w:rsidRPr="00433A0F">
                <w:rPr>
                  <w:rStyle w:val="afc"/>
                </w:rPr>
                <w:t>2002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Дата получения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X</w:t>
            </w:r>
          </w:p>
        </w:tc>
      </w:tr>
      <w:tr w:rsidR="00312421" w:rsidRPr="00433A0F" w:rsidTr="00433A0F">
        <w:trPr>
          <w:trHeight w:hRule="exact" w:val="28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Сумма за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Дата перечисления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X</w:t>
            </w:r>
          </w:p>
        </w:tc>
      </w:tr>
      <w:tr w:rsidR="00312421" w:rsidRPr="00433A0F" w:rsidTr="00433A0F">
        <w:trPr>
          <w:trHeight w:hRule="exact" w:val="28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Отпускные/</w:t>
            </w:r>
            <w:hyperlink r:id="rId36" w:history="1">
              <w:r w:rsidRPr="00433A0F">
                <w:rPr>
                  <w:rStyle w:val="afc"/>
                </w:rPr>
                <w:t>2012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Дата получения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X</w:t>
            </w:r>
          </w:p>
        </w:tc>
      </w:tr>
      <w:tr w:rsidR="00312421" w:rsidRPr="00433A0F" w:rsidTr="00433A0F">
        <w:trPr>
          <w:trHeight w:hRule="exact" w:val="28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Сумма за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Дата перечисления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X</w:t>
            </w:r>
          </w:p>
        </w:tc>
      </w:tr>
      <w:tr w:rsidR="00312421" w:rsidRPr="00433A0F" w:rsidTr="00433A0F">
        <w:trPr>
          <w:trHeight w:hRule="exact" w:val="28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Пособие по временной нетрудоспособности/</w:t>
            </w:r>
            <w:hyperlink r:id="rId37" w:history="1">
              <w:r w:rsidRPr="00433A0F">
                <w:rPr>
                  <w:rStyle w:val="afc"/>
                </w:rPr>
                <w:t>2300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Дата получения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X</w:t>
            </w:r>
          </w:p>
        </w:tc>
      </w:tr>
      <w:tr w:rsidR="00312421" w:rsidRPr="00433A0F" w:rsidTr="00433A0F">
        <w:trPr>
          <w:trHeight w:hRule="exact" w:val="78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Сумма за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Материальная помощь/</w:t>
            </w:r>
            <w:hyperlink r:id="rId38" w:history="1">
              <w:r w:rsidRPr="00433A0F">
                <w:rPr>
                  <w:rStyle w:val="afc"/>
                </w:rPr>
                <w:t>2760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Дата получения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X</w:t>
            </w:r>
          </w:p>
        </w:tc>
      </w:tr>
      <w:tr w:rsidR="00312421" w:rsidRPr="00433A0F" w:rsidTr="00433A0F">
        <w:trPr>
          <w:trHeight w:hRule="exact" w:val="28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Сумма за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 xml:space="preserve">Вычеты в размерах, предусмотренных </w:t>
            </w:r>
            <w:hyperlink r:id="rId39" w:history="1">
              <w:r w:rsidRPr="00433A0F">
                <w:rPr>
                  <w:rStyle w:val="afc"/>
                </w:rPr>
                <w:t>ст. 217</w:t>
              </w:r>
            </w:hyperlink>
            <w:r w:rsidRPr="00433A0F">
              <w:t xml:space="preserve"> НК РФ </w:t>
            </w:r>
            <w:hyperlink w:anchor="Par2702" w:tooltip="&lt;2&gt; В строке указываются суммы, которые согласно ст. 217 НК РФ не подлежат налогообложению в пределах установленных лимитов." w:history="1">
              <w:r w:rsidRPr="00433A0F">
                <w:rPr>
                  <w:rStyle w:val="afc"/>
                </w:rPr>
                <w:t>&lt;2&gt;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Код 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Код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Код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 xml:space="preserve">Общая сумма доходов за минусом вычетов, предусмотренных </w:t>
            </w:r>
            <w:hyperlink r:id="rId40" w:history="1">
              <w:r w:rsidRPr="00433A0F">
                <w:rPr>
                  <w:rStyle w:val="afc"/>
                </w:rPr>
                <w:t>ст. 217</w:t>
              </w:r>
            </w:hyperlink>
            <w:r w:rsidRPr="00433A0F">
              <w:t xml:space="preserve"> НК РФ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За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486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 xml:space="preserve">Вычеты </w:t>
            </w:r>
            <w:hyperlink w:anchor="Par2703" w:tooltip="&lt;3&gt; Строки заполняются только в случае выплаты налоговому резиденту РФ доходов, облагаемых по ставке, которая предусмотрена в п. 1 ст. 224 НК РФ." w:history="1">
              <w:r w:rsidRPr="00433A0F">
                <w:rPr>
                  <w:rStyle w:val="afc"/>
                </w:rPr>
                <w:t>&lt;3&gt;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Стандартные вычеты на детей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Код 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Код 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50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Иные стандартные вычеты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Код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49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Общая сумма стандартных вычетов 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Имущественный вычет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За месяц (код 311)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За месяц (код 312)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Общая сумма 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Социальный вычет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Код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Код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Профессиональный вычет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Код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Код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 xml:space="preserve">Налоговая база (с начала года) </w:t>
            </w:r>
            <w:hyperlink w:anchor="Par2703" w:tooltip="&lt;3&gt; Строки заполняются только в случае выплаты налоговому резиденту РФ доходов, облагаемых по ставке, которая предусмотрена в п. 1 ст. 224 НК РФ." w:history="1">
              <w:r w:rsidRPr="00433A0F">
                <w:rPr>
                  <w:rStyle w:val="afc"/>
                </w:rPr>
                <w:t>&lt;3&gt;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 xml:space="preserve">Исчисленная сумма налога (с начала года) </w:t>
            </w:r>
            <w:hyperlink w:anchor="Par2703" w:tooltip="&lt;3&gt; Строки заполняются только в случае выплаты налоговому резиденту РФ доходов, облагаемых по ставке, которая предусмотрена в п. 1 ст. 224 НК РФ." w:history="1">
              <w:r w:rsidRPr="00433A0F">
                <w:rPr>
                  <w:rStyle w:val="afc"/>
                </w:rPr>
                <w:t>&lt;3&gt;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 xml:space="preserve">Исчисленная сумма налога </w:t>
            </w:r>
            <w:hyperlink w:anchor="Par2704" w:tooltip="&lt;4&gt; Строка заполняется только по налогу, исчисленному в отношении доходов, по которым применяется ставка НДФЛ, предусмотренная в п. 3 ст. 224 НК РФ." w:history="1">
              <w:r w:rsidRPr="00433A0F">
                <w:rPr>
                  <w:rStyle w:val="afc"/>
                </w:rPr>
                <w:t>&lt;4&gt;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590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 xml:space="preserve">Фиксированный авансовый платеж по НДФЛ </w:t>
            </w:r>
            <w:hyperlink w:anchor="Par2705" w:tooltip="&lt;5&gt; В строке указывается сумма уплаченного фиксированного авансового платежа по НДФЛ, на которую согласно п. 6 ст. 227.1 НК РФ подлежит уменьшению налог с доходов налогоплательщика, названного в пп. 2 п. 1 ст. 227.1 НК РФ." w:history="1">
              <w:r w:rsidRPr="00433A0F">
                <w:rPr>
                  <w:rStyle w:val="afc"/>
                </w:rPr>
                <w:t>&lt;5&gt;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X</w:t>
            </w:r>
          </w:p>
        </w:tc>
      </w:tr>
      <w:tr w:rsidR="00312421" w:rsidRPr="00433A0F" w:rsidTr="00433A0F">
        <w:trPr>
          <w:trHeight w:hRule="exact" w:val="30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Исчисленная к уплате сумма налога по месяцам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Налог удержанный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X</w:t>
            </w:r>
          </w:p>
        </w:tc>
      </w:tr>
      <w:tr w:rsidR="00312421" w:rsidRPr="00433A0F" w:rsidTr="00433A0F">
        <w:trPr>
          <w:trHeight w:hRule="exact" w:val="284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X</w:t>
            </w:r>
          </w:p>
        </w:tc>
      </w:tr>
      <w:tr w:rsidR="00312421" w:rsidRPr="00433A0F" w:rsidTr="00433A0F">
        <w:trPr>
          <w:trHeight w:hRule="exact" w:val="284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X</w:t>
            </w:r>
          </w:p>
        </w:tc>
      </w:tr>
      <w:tr w:rsidR="00312421" w:rsidRPr="00433A0F" w:rsidTr="00433A0F">
        <w:trPr>
          <w:trHeight w:hRule="exact" w:val="284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X</w:t>
            </w:r>
          </w:p>
        </w:tc>
      </w:tr>
      <w:tr w:rsidR="00312421" w:rsidRPr="00433A0F" w:rsidTr="00433A0F">
        <w:trPr>
          <w:trHeight w:hRule="exact" w:val="284"/>
        </w:trPr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Налог перечисленный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X</w:t>
            </w:r>
          </w:p>
        </w:tc>
      </w:tr>
      <w:tr w:rsidR="00312421" w:rsidRPr="00433A0F" w:rsidTr="00433A0F">
        <w:trPr>
          <w:trHeight w:hRule="exact" w:val="284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Реквизиты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X</w:t>
            </w:r>
          </w:p>
        </w:tc>
      </w:tr>
      <w:tr w:rsidR="00312421" w:rsidRPr="00433A0F" w:rsidTr="00433A0F">
        <w:trPr>
          <w:trHeight w:hRule="exact" w:val="284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rPr>
          <w:trHeight w:hRule="exact" w:val="284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X</w:t>
            </w:r>
          </w:p>
        </w:tc>
      </w:tr>
      <w:tr w:rsidR="00312421" w:rsidRPr="00433A0F" w:rsidTr="00433A0F"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Реквизиты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X</w:t>
            </w:r>
          </w:p>
        </w:tc>
      </w:tr>
      <w:tr w:rsidR="00312421" w:rsidRPr="00433A0F" w:rsidTr="00433A0F"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X</w:t>
            </w:r>
          </w:p>
        </w:tc>
      </w:tr>
      <w:tr w:rsidR="00312421" w:rsidRPr="00433A0F" w:rsidTr="00433A0F"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Реквизиты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X</w:t>
            </w:r>
          </w:p>
        </w:tc>
      </w:tr>
      <w:tr w:rsidR="00312421" w:rsidRPr="00433A0F" w:rsidTr="00433A0F"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X</w:t>
            </w:r>
          </w:p>
        </w:tc>
      </w:tr>
      <w:tr w:rsidR="00312421" w:rsidRPr="00433A0F" w:rsidTr="00433A0F"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Реквизиты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X</w:t>
            </w:r>
          </w:p>
        </w:tc>
      </w:tr>
      <w:tr w:rsidR="00312421" w:rsidRPr="00433A0F" w:rsidTr="00433A0F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Долг по налогу за налогоплательщиком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Долг по налогу за налоговым агентом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Сумма налога, переданная на взыскание в налоговый орган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  <w:tr w:rsidR="00312421" w:rsidRPr="00433A0F" w:rsidTr="00433A0F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  <w:r w:rsidRPr="00433A0F">
              <w:t>Сумма налога, излишне удержанная и возвращенная налоговым агентом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433A0F" w:rsidRDefault="00312421" w:rsidP="00433A0F">
            <w:pPr>
              <w:spacing w:before="0" w:after="0" w:line="240" w:lineRule="auto"/>
              <w:ind w:firstLine="0"/>
            </w:pPr>
          </w:p>
        </w:tc>
      </w:tr>
    </w:tbl>
    <w:p w:rsidR="00312421" w:rsidRDefault="00312421" w:rsidP="00433A0F">
      <w:pPr>
        <w:pStyle w:val="ConsPlusNormal"/>
        <w:jc w:val="both"/>
        <w:sectPr w:rsidR="00312421">
          <w:headerReference w:type="default" r:id="rId41"/>
          <w:footerReference w:type="default" r:id="rId4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12421" w:rsidRDefault="00312421" w:rsidP="00433A0F">
      <w:pPr>
        <w:pStyle w:val="ConsPlusNormal"/>
        <w:jc w:val="both"/>
      </w:pPr>
    </w:p>
    <w:p w:rsidR="00312421" w:rsidRDefault="00312421" w:rsidP="00433A0F">
      <w:pPr>
        <w:pStyle w:val="ConsPlusNormal"/>
        <w:ind w:firstLine="540"/>
        <w:jc w:val="both"/>
      </w:pPr>
      <w:r>
        <w:t>--------------------------------</w:t>
      </w:r>
    </w:p>
    <w:p w:rsidR="00312421" w:rsidRPr="00D06B44" w:rsidRDefault="00312421" w:rsidP="00433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r2701"/>
      <w:bookmarkEnd w:id="30"/>
      <w:r w:rsidRPr="00D06B44">
        <w:rPr>
          <w:rFonts w:ascii="Times New Roman" w:hAnsi="Times New Roman" w:cs="Times New Roman"/>
          <w:sz w:val="24"/>
          <w:szCs w:val="24"/>
        </w:rPr>
        <w:t>&lt;1&gt; В данной форме приведены только некоторые виды доходов. При выплате иных видов доходов количество строк реквизита "Вид дохода/код дохода" изменяется по мере необходимости.</w:t>
      </w:r>
    </w:p>
    <w:p w:rsidR="00312421" w:rsidRPr="00D06B44" w:rsidRDefault="00312421" w:rsidP="00433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ar2702"/>
      <w:bookmarkEnd w:id="31"/>
      <w:r w:rsidRPr="00D06B44">
        <w:rPr>
          <w:rFonts w:ascii="Times New Roman" w:hAnsi="Times New Roman" w:cs="Times New Roman"/>
          <w:sz w:val="24"/>
          <w:szCs w:val="24"/>
        </w:rPr>
        <w:t xml:space="preserve">&lt;2&gt; В строке указываются суммы, которые согласно </w:t>
      </w:r>
      <w:hyperlink r:id="rId43" w:history="1">
        <w:r w:rsidRPr="00D06B44">
          <w:rPr>
            <w:rFonts w:ascii="Times New Roman" w:hAnsi="Times New Roman" w:cs="Times New Roman"/>
            <w:color w:val="0000FF"/>
            <w:sz w:val="24"/>
            <w:szCs w:val="24"/>
          </w:rPr>
          <w:t>ст. 217</w:t>
        </w:r>
      </w:hyperlink>
      <w:r w:rsidRPr="00D06B44">
        <w:rPr>
          <w:rFonts w:ascii="Times New Roman" w:hAnsi="Times New Roman" w:cs="Times New Roman"/>
          <w:sz w:val="24"/>
          <w:szCs w:val="24"/>
        </w:rPr>
        <w:t xml:space="preserve"> НК РФ не подлежат налогообложению в пределах установленных лимитов.</w:t>
      </w:r>
    </w:p>
    <w:p w:rsidR="00312421" w:rsidRPr="00D06B44" w:rsidRDefault="00312421" w:rsidP="00433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ar2703"/>
      <w:bookmarkEnd w:id="32"/>
      <w:r w:rsidRPr="00D06B44">
        <w:rPr>
          <w:rFonts w:ascii="Times New Roman" w:hAnsi="Times New Roman" w:cs="Times New Roman"/>
          <w:sz w:val="24"/>
          <w:szCs w:val="24"/>
        </w:rPr>
        <w:t xml:space="preserve">&lt;3&gt; Строки заполняются только в случае выплаты налоговому резиденту РФ доходов, облагаемых по ставке, которая предусмотрена в </w:t>
      </w:r>
      <w:hyperlink r:id="rId44" w:history="1">
        <w:r w:rsidRPr="00D06B44">
          <w:rPr>
            <w:rFonts w:ascii="Times New Roman" w:hAnsi="Times New Roman" w:cs="Times New Roman"/>
            <w:color w:val="0000FF"/>
            <w:sz w:val="24"/>
            <w:szCs w:val="24"/>
          </w:rPr>
          <w:t>п. 1 ст. 224</w:t>
        </w:r>
      </w:hyperlink>
      <w:r w:rsidRPr="00D06B44">
        <w:rPr>
          <w:rFonts w:ascii="Times New Roman" w:hAnsi="Times New Roman" w:cs="Times New Roman"/>
          <w:sz w:val="24"/>
          <w:szCs w:val="24"/>
        </w:rPr>
        <w:t xml:space="preserve"> НК РФ.</w:t>
      </w:r>
    </w:p>
    <w:p w:rsidR="00312421" w:rsidRPr="00D06B44" w:rsidRDefault="00312421" w:rsidP="00433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ar2704"/>
      <w:bookmarkEnd w:id="33"/>
      <w:r w:rsidRPr="00D06B44">
        <w:rPr>
          <w:rFonts w:ascii="Times New Roman" w:hAnsi="Times New Roman" w:cs="Times New Roman"/>
          <w:sz w:val="24"/>
          <w:szCs w:val="24"/>
        </w:rPr>
        <w:t xml:space="preserve">&lt;4&gt; Строка заполняется только по налогу, исчисленному в отношении доходов, по которым применяется ставка НДФЛ, предусмотренная в </w:t>
      </w:r>
      <w:hyperlink r:id="rId45" w:history="1">
        <w:r w:rsidRPr="00D06B44">
          <w:rPr>
            <w:rFonts w:ascii="Times New Roman" w:hAnsi="Times New Roman" w:cs="Times New Roman"/>
            <w:color w:val="0000FF"/>
            <w:sz w:val="24"/>
            <w:szCs w:val="24"/>
          </w:rPr>
          <w:t>п. 3 ст. 224</w:t>
        </w:r>
      </w:hyperlink>
      <w:r w:rsidRPr="00D06B44">
        <w:rPr>
          <w:rFonts w:ascii="Times New Roman" w:hAnsi="Times New Roman" w:cs="Times New Roman"/>
          <w:sz w:val="24"/>
          <w:szCs w:val="24"/>
        </w:rPr>
        <w:t xml:space="preserve"> НК РФ.</w:t>
      </w:r>
    </w:p>
    <w:p w:rsidR="00312421" w:rsidRPr="00D06B44" w:rsidRDefault="00312421" w:rsidP="00433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ar2705"/>
      <w:bookmarkEnd w:id="34"/>
      <w:r w:rsidRPr="00D06B44">
        <w:rPr>
          <w:rFonts w:ascii="Times New Roman" w:hAnsi="Times New Roman" w:cs="Times New Roman"/>
          <w:sz w:val="24"/>
          <w:szCs w:val="24"/>
        </w:rPr>
        <w:t xml:space="preserve">&lt;5&gt; В строке указывается сумма уплаченного фиксированного авансового платежа по НДФЛ, на которую согласно </w:t>
      </w:r>
      <w:hyperlink r:id="rId46" w:history="1">
        <w:r w:rsidRPr="00D06B44">
          <w:rPr>
            <w:rFonts w:ascii="Times New Roman" w:hAnsi="Times New Roman" w:cs="Times New Roman"/>
            <w:color w:val="0000FF"/>
            <w:sz w:val="24"/>
            <w:szCs w:val="24"/>
          </w:rPr>
          <w:t>п. 6 ст. 227.1</w:t>
        </w:r>
      </w:hyperlink>
      <w:r w:rsidRPr="00D06B44">
        <w:rPr>
          <w:rFonts w:ascii="Times New Roman" w:hAnsi="Times New Roman" w:cs="Times New Roman"/>
          <w:sz w:val="24"/>
          <w:szCs w:val="24"/>
        </w:rPr>
        <w:t xml:space="preserve"> НК РФ подлежит уменьшению налог с доходов налогоплательщика, названного в </w:t>
      </w:r>
      <w:hyperlink r:id="rId47" w:history="1">
        <w:r w:rsidRPr="00D06B44">
          <w:rPr>
            <w:rFonts w:ascii="Times New Roman" w:hAnsi="Times New Roman" w:cs="Times New Roman"/>
            <w:color w:val="0000FF"/>
            <w:sz w:val="24"/>
            <w:szCs w:val="24"/>
          </w:rPr>
          <w:t>пп. 2 п. 1 ст. 227.1</w:t>
        </w:r>
      </w:hyperlink>
      <w:r w:rsidRPr="00D06B44">
        <w:rPr>
          <w:rFonts w:ascii="Times New Roman" w:hAnsi="Times New Roman" w:cs="Times New Roman"/>
          <w:sz w:val="24"/>
          <w:szCs w:val="24"/>
        </w:rPr>
        <w:t xml:space="preserve"> НК РФ.</w:t>
      </w:r>
    </w:p>
    <w:p w:rsidR="00312421" w:rsidRPr="00D06B44" w:rsidRDefault="00312421" w:rsidP="00433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2421" w:rsidRPr="00D06B44" w:rsidRDefault="00312421" w:rsidP="0043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6B44">
        <w:rPr>
          <w:rFonts w:ascii="Times New Roman" w:hAnsi="Times New Roman" w:cs="Times New Roman"/>
          <w:sz w:val="24"/>
          <w:szCs w:val="24"/>
        </w:rPr>
        <w:t>3.3. Право на налоговые вычеты:</w:t>
      </w:r>
    </w:p>
    <w:p w:rsidR="00312421" w:rsidRPr="00D06B44" w:rsidRDefault="00312421" w:rsidP="0043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6B44">
        <w:rPr>
          <w:rFonts w:ascii="Times New Roman" w:hAnsi="Times New Roman" w:cs="Times New Roman"/>
          <w:sz w:val="24"/>
          <w:szCs w:val="24"/>
        </w:rPr>
        <w:t>3.3.1.  Стандартный  вычет  на  налогоплательщика  (</w:t>
      </w:r>
      <w:hyperlink r:id="rId48" w:history="1">
        <w:r w:rsidRPr="00D06B44">
          <w:rPr>
            <w:rFonts w:ascii="Times New Roman" w:hAnsi="Times New Roman" w:cs="Times New Roman"/>
            <w:color w:val="0000FF"/>
            <w:sz w:val="24"/>
            <w:szCs w:val="24"/>
          </w:rPr>
          <w:t>пп.  1</w:t>
        </w:r>
      </w:hyperlink>
      <w:r w:rsidRPr="00D06B44">
        <w:rPr>
          <w:rFonts w:ascii="Times New Roman" w:hAnsi="Times New Roman" w:cs="Times New Roman"/>
          <w:sz w:val="24"/>
          <w:szCs w:val="24"/>
        </w:rPr>
        <w:t xml:space="preserve">,  </w:t>
      </w:r>
      <w:hyperlink r:id="rId49" w:history="1">
        <w:r w:rsidRPr="00D06B44">
          <w:rPr>
            <w:rFonts w:ascii="Times New Roman" w:hAnsi="Times New Roman" w:cs="Times New Roman"/>
            <w:color w:val="0000FF"/>
            <w:sz w:val="24"/>
            <w:szCs w:val="24"/>
          </w:rPr>
          <w:t>2 п. 1 ст. 218</w:t>
        </w:r>
      </w:hyperlink>
    </w:p>
    <w:p w:rsidR="00312421" w:rsidRPr="00D06B44" w:rsidRDefault="00312421" w:rsidP="0043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6B44">
        <w:rPr>
          <w:rFonts w:ascii="Times New Roman" w:hAnsi="Times New Roman" w:cs="Times New Roman"/>
          <w:sz w:val="24"/>
          <w:szCs w:val="24"/>
        </w:rPr>
        <w:t>НК РФ):  (да/нет) _________________________________________________________</w:t>
      </w:r>
    </w:p>
    <w:p w:rsidR="00312421" w:rsidRPr="00D06B44" w:rsidRDefault="00312421" w:rsidP="0043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6B44">
        <w:rPr>
          <w:rFonts w:ascii="Times New Roman" w:hAnsi="Times New Roman" w:cs="Times New Roman"/>
          <w:sz w:val="24"/>
          <w:szCs w:val="24"/>
        </w:rPr>
        <w:t>Основание _________________________________________________________________</w:t>
      </w:r>
    </w:p>
    <w:p w:rsidR="00312421" w:rsidRPr="00D06B44" w:rsidRDefault="00312421" w:rsidP="0043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6B44">
        <w:rPr>
          <w:rFonts w:ascii="Times New Roman" w:hAnsi="Times New Roman" w:cs="Times New Roman"/>
          <w:sz w:val="24"/>
          <w:szCs w:val="24"/>
        </w:rPr>
        <w:t>3.3.2.  Стандартные  вычеты  на  детей (</w:t>
      </w:r>
      <w:hyperlink r:id="rId50" w:history="1">
        <w:r w:rsidRPr="00D06B44">
          <w:rPr>
            <w:rFonts w:ascii="Times New Roman" w:hAnsi="Times New Roman" w:cs="Times New Roman"/>
            <w:color w:val="0000FF"/>
            <w:sz w:val="24"/>
            <w:szCs w:val="24"/>
          </w:rPr>
          <w:t>пп. 4 п. 1 ст. 218</w:t>
        </w:r>
      </w:hyperlink>
      <w:r w:rsidRPr="00D06B44">
        <w:rPr>
          <w:rFonts w:ascii="Times New Roman" w:hAnsi="Times New Roman" w:cs="Times New Roman"/>
          <w:sz w:val="24"/>
          <w:szCs w:val="24"/>
        </w:rPr>
        <w:t xml:space="preserve"> НК РФ): (да/нет)</w:t>
      </w:r>
    </w:p>
    <w:p w:rsidR="00312421" w:rsidRPr="00D06B44" w:rsidRDefault="00312421" w:rsidP="00433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6B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2421" w:rsidRPr="00D06B44" w:rsidRDefault="00312421" w:rsidP="00433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402"/>
        <w:gridCol w:w="907"/>
        <w:gridCol w:w="1701"/>
        <w:gridCol w:w="2721"/>
      </w:tblGrid>
      <w:tr w:rsidR="00312421" w:rsidRPr="00D06B44" w:rsidTr="0031242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D06B44" w:rsidRDefault="00312421" w:rsidP="00433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D06B44" w:rsidRDefault="00312421" w:rsidP="00433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4">
              <w:rPr>
                <w:rFonts w:ascii="Times New Roman" w:hAnsi="Times New Roman" w:cs="Times New Roman"/>
                <w:sz w:val="24"/>
                <w:szCs w:val="24"/>
              </w:rPr>
              <w:t>Ф.И.О. ребенка, дата рождения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D06B44" w:rsidRDefault="00312421" w:rsidP="00433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4">
              <w:rPr>
                <w:rFonts w:ascii="Times New Roman" w:hAnsi="Times New Roman" w:cs="Times New Roman"/>
                <w:sz w:val="24"/>
                <w:szCs w:val="24"/>
              </w:rPr>
              <w:t>Код вычета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D06B44" w:rsidRDefault="00312421" w:rsidP="00433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4">
              <w:rPr>
                <w:rFonts w:ascii="Times New Roman" w:hAnsi="Times New Roman" w:cs="Times New Roman"/>
                <w:sz w:val="24"/>
                <w:szCs w:val="24"/>
              </w:rPr>
              <w:t>Размер вычета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D06B44" w:rsidRDefault="00312421" w:rsidP="00433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на вычет</w:t>
            </w:r>
          </w:p>
        </w:tc>
      </w:tr>
      <w:tr w:rsidR="00312421" w:rsidRPr="00D06B44" w:rsidTr="0031242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D06B44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D06B44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D06B44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D06B44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D06B44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421" w:rsidRPr="00D06B44" w:rsidTr="0031242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D06B44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D06B44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D06B44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D06B44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21" w:rsidRPr="00D06B44" w:rsidRDefault="00312421" w:rsidP="00433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421" w:rsidRPr="00D06B44" w:rsidRDefault="00312421" w:rsidP="00433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330C" w:rsidRDefault="00E5330C" w:rsidP="00433A0F">
      <w:pPr>
        <w:spacing w:before="0" w:after="0" w:line="240" w:lineRule="auto"/>
        <w:sectPr w:rsidR="00E5330C">
          <w:headerReference w:type="default" r:id="rId51"/>
          <w:footerReference w:type="default" r:id="rId52"/>
          <w:footerReference w:type="first" r:id="rId53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:rsidR="00F72327" w:rsidRPr="00F72327" w:rsidRDefault="00842BED" w:rsidP="00433A0F">
      <w:pPr>
        <w:keepNext/>
        <w:keepLines/>
        <w:spacing w:before="0" w:after="0" w:line="240" w:lineRule="auto"/>
        <w:ind w:left="9923" w:firstLine="0"/>
        <w:jc w:val="left"/>
      </w:pPr>
      <w:bookmarkStart w:id="35" w:name="_docEnd_5"/>
      <w:bookmarkEnd w:id="35"/>
      <w:r>
        <w:lastRenderedPageBreak/>
        <w:t xml:space="preserve">Приложение № </w:t>
      </w:r>
      <w:r w:rsidR="004B3B85">
        <w:t>2</w:t>
      </w:r>
      <w:r w:rsidR="00F72327">
        <w:t xml:space="preserve"> к Учетной политике</w:t>
      </w:r>
    </w:p>
    <w:p w:rsidR="00E5330C" w:rsidRDefault="00842BED" w:rsidP="00433A0F">
      <w:pPr>
        <w:keepNext/>
        <w:keepLines/>
        <w:spacing w:before="0" w:after="0" w:line="240" w:lineRule="auto"/>
        <w:ind w:left="9923" w:firstLine="0"/>
        <w:jc w:val="left"/>
      </w:pPr>
      <w:r>
        <w:t xml:space="preserve">для целей налогообложения,утвержденной Приказом № </w:t>
      </w:r>
      <w:r>
        <w:rPr>
          <w:u w:val="single"/>
        </w:rPr>
        <w:t>       </w:t>
      </w:r>
      <w:r>
        <w:t xml:space="preserve"> от </w:t>
      </w:r>
      <w:r>
        <w:rPr>
          <w:u w:val="single"/>
        </w:rPr>
        <w:t>               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787"/>
      </w:tblGrid>
      <w:tr w:rsidR="00E5330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5330C" w:rsidRDefault="00E5330C" w:rsidP="00433A0F">
            <w:pPr>
              <w:keepNext/>
              <w:spacing w:before="0" w:after="0" w:line="240" w:lineRule="auto"/>
              <w:jc w:val="left"/>
            </w:pPr>
            <w:bookmarkStart w:id="36" w:name="_docStart_6"/>
            <w:bookmarkEnd w:id="36"/>
          </w:p>
        </w:tc>
      </w:tr>
    </w:tbl>
    <w:tbl>
      <w:tblPr>
        <w:tblStyle w:val="TableStyle0"/>
        <w:tblW w:w="10773" w:type="dxa"/>
        <w:tblInd w:w="0" w:type="dxa"/>
        <w:tblLook w:val="04A0"/>
      </w:tblPr>
      <w:tblGrid>
        <w:gridCol w:w="253"/>
        <w:gridCol w:w="1077"/>
        <w:gridCol w:w="838"/>
        <w:gridCol w:w="957"/>
        <w:gridCol w:w="956"/>
        <w:gridCol w:w="956"/>
        <w:gridCol w:w="956"/>
        <w:gridCol w:w="956"/>
        <w:gridCol w:w="956"/>
        <w:gridCol w:w="956"/>
        <w:gridCol w:w="956"/>
        <w:gridCol w:w="956"/>
      </w:tblGrid>
      <w:tr w:rsidR="007D2790" w:rsidTr="007D2790">
        <w:trPr>
          <w:trHeight w:val="30"/>
        </w:trPr>
        <w:tc>
          <w:tcPr>
            <w:tcW w:w="253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077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956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</w:tr>
    </w:tbl>
    <w:tbl>
      <w:tblPr>
        <w:tblStyle w:val="TableStyle1"/>
        <w:tblW w:w="14533" w:type="dxa"/>
        <w:tblInd w:w="0" w:type="dxa"/>
        <w:tblLook w:val="04A0"/>
      </w:tblPr>
      <w:tblGrid>
        <w:gridCol w:w="1701"/>
        <w:gridCol w:w="1305"/>
        <w:gridCol w:w="788"/>
        <w:gridCol w:w="900"/>
        <w:gridCol w:w="979"/>
        <w:gridCol w:w="1016"/>
        <w:gridCol w:w="900"/>
        <w:gridCol w:w="900"/>
        <w:gridCol w:w="1434"/>
        <w:gridCol w:w="900"/>
        <w:gridCol w:w="801"/>
        <w:gridCol w:w="20"/>
        <w:gridCol w:w="868"/>
        <w:gridCol w:w="1096"/>
        <w:gridCol w:w="851"/>
        <w:gridCol w:w="74"/>
      </w:tblGrid>
      <w:tr w:rsidR="00F72327" w:rsidTr="00F72327">
        <w:trPr>
          <w:trHeight w:val="60"/>
        </w:trPr>
        <w:tc>
          <w:tcPr>
            <w:tcW w:w="1701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КАРТОЧКА</w:t>
            </w:r>
          </w:p>
        </w:tc>
        <w:tc>
          <w:tcPr>
            <w:tcW w:w="900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тарифа</w:t>
            </w:r>
          </w:p>
        </w:tc>
        <w:tc>
          <w:tcPr>
            <w:tcW w:w="10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7D2790" w:rsidTr="00F72327">
        <w:trPr>
          <w:trHeight w:val="220"/>
        </w:trPr>
        <w:tc>
          <w:tcPr>
            <w:tcW w:w="11624" w:type="dxa"/>
            <w:gridSpan w:val="11"/>
            <w:shd w:val="clear" w:color="FFFFFF" w:fill="auto"/>
            <w:vAlign w:val="center"/>
          </w:tcPr>
          <w:p w:rsidR="00F72327" w:rsidRPr="00F72327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327">
              <w:rPr>
                <w:rFonts w:ascii="Times New Roman" w:hAnsi="Times New Roman"/>
                <w:b/>
                <w:sz w:val="24"/>
                <w:szCs w:val="24"/>
              </w:rPr>
              <w:t xml:space="preserve">учета сумм начисленных выплат и иных вознаграждений и </w:t>
            </w:r>
          </w:p>
          <w:p w:rsidR="007D2790" w:rsidRPr="00F72327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327">
              <w:rPr>
                <w:rFonts w:ascii="Times New Roman" w:hAnsi="Times New Roman"/>
                <w:b/>
                <w:sz w:val="24"/>
                <w:szCs w:val="24"/>
              </w:rPr>
              <w:t>сумм начисленных страховых взносов за 2019 год</w:t>
            </w:r>
          </w:p>
        </w:tc>
        <w:tc>
          <w:tcPr>
            <w:tcW w:w="8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ОПС</w:t>
            </w:r>
          </w:p>
        </w:tc>
        <w:tc>
          <w:tcPr>
            <w:tcW w:w="1096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СЧ</w:t>
            </w:r>
          </w:p>
        </w:tc>
        <w:tc>
          <w:tcPr>
            <w:tcW w:w="925" w:type="dxa"/>
            <w:gridSpan w:val="2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72327" w:rsidTr="00F72327">
        <w:trPr>
          <w:trHeight w:val="220"/>
        </w:trPr>
        <w:tc>
          <w:tcPr>
            <w:tcW w:w="1701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szCs w:val="16"/>
              </w:rPr>
            </w:pPr>
          </w:p>
        </w:tc>
        <w:tc>
          <w:tcPr>
            <w:tcW w:w="900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szCs w:val="16"/>
              </w:rPr>
            </w:pPr>
          </w:p>
        </w:tc>
        <w:tc>
          <w:tcPr>
            <w:tcW w:w="979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szCs w:val="16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szCs w:val="16"/>
              </w:rPr>
            </w:pPr>
          </w:p>
        </w:tc>
        <w:tc>
          <w:tcPr>
            <w:tcW w:w="900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szCs w:val="16"/>
              </w:rPr>
            </w:pPr>
          </w:p>
        </w:tc>
        <w:tc>
          <w:tcPr>
            <w:tcW w:w="900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szCs w:val="16"/>
              </w:rPr>
            </w:pPr>
          </w:p>
        </w:tc>
        <w:tc>
          <w:tcPr>
            <w:tcW w:w="1434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szCs w:val="16"/>
              </w:rPr>
            </w:pPr>
          </w:p>
        </w:tc>
        <w:tc>
          <w:tcPr>
            <w:tcW w:w="900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szCs w:val="16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превыш.</w:t>
            </w:r>
          </w:p>
        </w:tc>
        <w:tc>
          <w:tcPr>
            <w:tcW w:w="925" w:type="dxa"/>
            <w:gridSpan w:val="2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2790" w:rsidTr="00F72327">
        <w:trPr>
          <w:gridAfter w:val="1"/>
          <w:wAfter w:w="74" w:type="dxa"/>
          <w:trHeight w:val="220"/>
        </w:trPr>
        <w:tc>
          <w:tcPr>
            <w:tcW w:w="1701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Плательщик</w:t>
            </w:r>
          </w:p>
        </w:tc>
        <w:tc>
          <w:tcPr>
            <w:tcW w:w="6788" w:type="dxa"/>
            <w:gridSpan w:val="7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ИНН/КПП</w:t>
            </w: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</w:t>
            </w:r>
          </w:p>
        </w:tc>
        <w:tc>
          <w:tcPr>
            <w:tcW w:w="851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72327" w:rsidTr="00F72327">
        <w:trPr>
          <w:gridAfter w:val="1"/>
          <w:wAfter w:w="74" w:type="dxa"/>
          <w:trHeight w:val="220"/>
        </w:trPr>
        <w:tc>
          <w:tcPr>
            <w:tcW w:w="1701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3972" w:type="dxa"/>
            <w:gridSpan w:val="4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1800" w:type="dxa"/>
            <w:gridSpan w:val="2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ФСС</w:t>
            </w:r>
          </w:p>
        </w:tc>
        <w:tc>
          <w:tcPr>
            <w:tcW w:w="851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tbl>
      <w:tblPr>
        <w:tblStyle w:val="TableStyle2"/>
        <w:tblW w:w="14571" w:type="dxa"/>
        <w:tblInd w:w="0" w:type="dxa"/>
        <w:tblLook w:val="04A0"/>
      </w:tblPr>
      <w:tblGrid>
        <w:gridCol w:w="1437"/>
        <w:gridCol w:w="1472"/>
        <w:gridCol w:w="919"/>
        <w:gridCol w:w="1277"/>
        <w:gridCol w:w="1867"/>
        <w:gridCol w:w="2007"/>
        <w:gridCol w:w="912"/>
        <w:gridCol w:w="468"/>
        <w:gridCol w:w="912"/>
        <w:gridCol w:w="353"/>
        <w:gridCol w:w="1993"/>
        <w:gridCol w:w="954"/>
      </w:tblGrid>
      <w:tr w:rsidR="007D2790" w:rsidTr="00F72327">
        <w:trPr>
          <w:trHeight w:val="220"/>
        </w:trPr>
        <w:tc>
          <w:tcPr>
            <w:tcW w:w="1437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</w:t>
            </w:r>
          </w:p>
        </w:tc>
        <w:tc>
          <w:tcPr>
            <w:tcW w:w="1472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1277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67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Гражданство (страна)</w:t>
            </w:r>
          </w:p>
        </w:tc>
        <w:tc>
          <w:tcPr>
            <w:tcW w:w="2007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3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Пред.величина ОПС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т.р.</w:t>
            </w:r>
          </w:p>
        </w:tc>
      </w:tr>
    </w:tbl>
    <w:tbl>
      <w:tblPr>
        <w:tblStyle w:val="TableStyle3"/>
        <w:tblW w:w="0" w:type="auto"/>
        <w:tblInd w:w="0" w:type="dxa"/>
        <w:tblLook w:val="04A0"/>
      </w:tblPr>
      <w:tblGrid>
        <w:gridCol w:w="1377"/>
        <w:gridCol w:w="467"/>
        <w:gridCol w:w="747"/>
        <w:gridCol w:w="724"/>
        <w:gridCol w:w="1820"/>
        <w:gridCol w:w="1587"/>
        <w:gridCol w:w="2729"/>
        <w:gridCol w:w="2147"/>
        <w:gridCol w:w="2010"/>
        <w:gridCol w:w="969"/>
      </w:tblGrid>
      <w:tr w:rsidR="007D2790" w:rsidTr="007D2790">
        <w:trPr>
          <w:trHeight w:val="220"/>
        </w:trPr>
        <w:tc>
          <w:tcPr>
            <w:tcW w:w="1549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Пред.величина ФСС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т.р.</w:t>
            </w:r>
          </w:p>
        </w:tc>
      </w:tr>
    </w:tbl>
    <w:tbl>
      <w:tblPr>
        <w:tblStyle w:val="TableStyle4"/>
        <w:tblW w:w="0" w:type="auto"/>
        <w:tblInd w:w="0" w:type="dxa"/>
        <w:tblLook w:val="04A0"/>
      </w:tblPr>
      <w:tblGrid>
        <w:gridCol w:w="1119"/>
        <w:gridCol w:w="1443"/>
        <w:gridCol w:w="813"/>
        <w:gridCol w:w="935"/>
        <w:gridCol w:w="953"/>
        <w:gridCol w:w="908"/>
        <w:gridCol w:w="938"/>
        <w:gridCol w:w="895"/>
        <w:gridCol w:w="915"/>
        <w:gridCol w:w="913"/>
        <w:gridCol w:w="932"/>
        <w:gridCol w:w="967"/>
        <w:gridCol w:w="952"/>
        <w:gridCol w:w="938"/>
        <w:gridCol w:w="950"/>
      </w:tblGrid>
      <w:tr w:rsidR="007D2790" w:rsidTr="00F72327">
        <w:trPr>
          <w:trHeight w:val="105"/>
        </w:trPr>
        <w:tc>
          <w:tcPr>
            <w:tcW w:w="1155" w:type="dxa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Cs w:val="16"/>
              </w:rPr>
            </w:pPr>
          </w:p>
        </w:tc>
        <w:tc>
          <w:tcPr>
            <w:tcW w:w="1523" w:type="dxa"/>
            <w:tcBorders>
              <w:top w:val="non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rPr>
          <w:trHeight w:val="195"/>
        </w:trPr>
        <w:tc>
          <w:tcPr>
            <w:tcW w:w="115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Cs w:val="16"/>
              </w:rPr>
            </w:pPr>
          </w:p>
        </w:tc>
        <w:tc>
          <w:tcPr>
            <w:tcW w:w="152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Суммы (в рублях и копейках)</w:t>
            </w:r>
          </w:p>
        </w:tc>
      </w:tr>
      <w:tr w:rsidR="007D2790" w:rsidTr="00F72327">
        <w:trPr>
          <w:trHeight w:val="195"/>
        </w:trPr>
        <w:tc>
          <w:tcPr>
            <w:tcW w:w="1155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</w:tr>
      <w:tr w:rsidR="007D2790" w:rsidTr="00F72327">
        <w:trPr>
          <w:trHeight w:val="200"/>
        </w:trPr>
        <w:tc>
          <w:tcPr>
            <w:tcW w:w="26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Статус застрахованного (код**)</w:t>
            </w:r>
          </w:p>
        </w:tc>
        <w:tc>
          <w:tcPr>
            <w:tcW w:w="9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rPr>
          <w:trHeight w:val="60"/>
        </w:trPr>
        <w:tc>
          <w:tcPr>
            <w:tcW w:w="267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Выплаты в соответствии с пунктами 1 и 2 ст. 420 НК РФ</w:t>
            </w: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 месяц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rPr>
          <w:trHeight w:val="60"/>
        </w:trPr>
        <w:tc>
          <w:tcPr>
            <w:tcW w:w="267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 начала года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rPr>
          <w:trHeight w:val="60"/>
        </w:trPr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 суммы, не подлежащие обложению страховыми взносами:</w:t>
            </w: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пункты 8 и 9 статьи 421</w:t>
            </w: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 месяц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rPr>
          <w:trHeight w:val="60"/>
        </w:trPr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 начала года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rPr>
          <w:trHeight w:val="60"/>
        </w:trPr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пункты 1 и 2 статьи 422</w:t>
            </w: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 месяц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rPr>
          <w:trHeight w:val="60"/>
        </w:trPr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 начала года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rPr>
          <w:trHeight w:val="60"/>
        </w:trPr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подпункт 1 пункта 3 статьи 422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 месяц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rPr>
          <w:trHeight w:val="60"/>
        </w:trPr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 начала года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rPr>
          <w:trHeight w:val="60"/>
        </w:trPr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подпункт 2 пункта 3 статьи 422</w:t>
            </w: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 месяц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rPr>
          <w:trHeight w:val="60"/>
        </w:trPr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 начала года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rPr>
          <w:trHeight w:val="60"/>
        </w:trPr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Суммы, пре-выш. устано- вленную п. 3 ст. 421</w:t>
            </w: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ОПС</w:t>
            </w: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 месяц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rPr>
          <w:trHeight w:val="60"/>
        </w:trPr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 начала года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rPr>
          <w:trHeight w:val="60"/>
        </w:trPr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ФСС</w:t>
            </w: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 месяц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rPr>
          <w:trHeight w:val="60"/>
        </w:trPr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 начала года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c>
          <w:tcPr>
            <w:tcW w:w="267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База для начисления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страховых взносов на ОПС</w:t>
            </w: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за месяц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c>
          <w:tcPr>
            <w:tcW w:w="267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 начала года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rPr>
          <w:trHeight w:val="60"/>
        </w:trPr>
        <w:tc>
          <w:tcPr>
            <w:tcW w:w="267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База для начисления страховых взносов на ОМС</w:t>
            </w: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 месяц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rPr>
          <w:trHeight w:val="60"/>
        </w:trPr>
        <w:tc>
          <w:tcPr>
            <w:tcW w:w="267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 начала года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rPr>
          <w:trHeight w:val="60"/>
        </w:trPr>
        <w:tc>
          <w:tcPr>
            <w:tcW w:w="267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База для начисления страховых взносов в ФСС</w:t>
            </w: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 месяц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rPr>
          <w:trHeight w:val="60"/>
        </w:trPr>
        <w:tc>
          <w:tcPr>
            <w:tcW w:w="267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 начала года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rPr>
          <w:trHeight w:val="60"/>
        </w:trPr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Начислено страховых взносов на ОПС</w:t>
            </w: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сумм, не прев.пред. величину</w:t>
            </w: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 месяц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rPr>
          <w:trHeight w:val="60"/>
        </w:trPr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 начала года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rPr>
          <w:trHeight w:val="60"/>
        </w:trPr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сумм, превыш. пред.величину</w:t>
            </w: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 месяц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rPr>
          <w:trHeight w:val="60"/>
        </w:trPr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 начала года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rPr>
          <w:trHeight w:val="60"/>
        </w:trPr>
        <w:tc>
          <w:tcPr>
            <w:tcW w:w="267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Начислено страховых взносов на ОМС</w:t>
            </w: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 месяц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rPr>
          <w:trHeight w:val="60"/>
        </w:trPr>
        <w:tc>
          <w:tcPr>
            <w:tcW w:w="267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 начала года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rPr>
          <w:trHeight w:val="60"/>
        </w:trPr>
        <w:tc>
          <w:tcPr>
            <w:tcW w:w="267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Начислено страховых взносов в ФСС</w:t>
            </w: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 месяц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rPr>
          <w:trHeight w:val="60"/>
        </w:trPr>
        <w:tc>
          <w:tcPr>
            <w:tcW w:w="267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 начала года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rPr>
          <w:trHeight w:val="60"/>
        </w:trPr>
        <w:tc>
          <w:tcPr>
            <w:tcW w:w="267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Начислено пособий за счет средств ФСС</w:t>
            </w: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 месяц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rPr>
          <w:trHeight w:val="60"/>
        </w:trPr>
        <w:tc>
          <w:tcPr>
            <w:tcW w:w="267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 начала года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rPr>
          <w:trHeight w:val="60"/>
        </w:trPr>
        <w:tc>
          <w:tcPr>
            <w:tcW w:w="1155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D2790" w:rsidTr="00F72327">
        <w:trPr>
          <w:trHeight w:val="210"/>
        </w:trPr>
        <w:tc>
          <w:tcPr>
            <w:tcW w:w="2678" w:type="dxa"/>
            <w:gridSpan w:val="2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919" w:type="dxa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2790" w:rsidTr="00F72327">
        <w:trPr>
          <w:trHeight w:val="165"/>
        </w:trPr>
        <w:tc>
          <w:tcPr>
            <w:tcW w:w="1155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</w:tc>
        <w:tc>
          <w:tcPr>
            <w:tcW w:w="4200" w:type="dxa"/>
            <w:gridSpan w:val="4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ФИО</w:t>
            </w: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7D2790" w:rsidRDefault="007D2790" w:rsidP="00433A0F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090C" w:rsidRDefault="0037090C" w:rsidP="00433A0F">
      <w:pPr>
        <w:spacing w:before="0" w:after="0" w:line="240" w:lineRule="auto"/>
      </w:pPr>
    </w:p>
    <w:sectPr w:rsidR="0037090C" w:rsidSect="00F72327">
      <w:headerReference w:type="default" r:id="rId54"/>
      <w:footerReference w:type="default" r:id="rId55"/>
      <w:footerReference w:type="first" r:id="rId56"/>
      <w:footnotePr>
        <w:numRestart w:val="eachSect"/>
      </w:footnotePr>
      <w:pgSz w:w="16839" w:h="11907" w:orient="landscape" w:code="9"/>
      <w:pgMar w:top="1701" w:right="1134" w:bottom="850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C78" w:rsidRDefault="008A6C78">
      <w:pPr>
        <w:spacing w:before="0" w:after="0" w:line="240" w:lineRule="auto"/>
      </w:pPr>
      <w:r>
        <w:separator/>
      </w:r>
    </w:p>
  </w:endnote>
  <w:endnote w:type="continuationSeparator" w:id="1">
    <w:p w:rsidR="008A6C78" w:rsidRDefault="008A6C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0F" w:rsidRDefault="00433A0F">
    <w:pPr>
      <w:pStyle w:val="af8"/>
    </w:pPr>
    <w:r>
      <w:t xml:space="preserve">страница </w:t>
    </w:r>
    <w:fldSimple w:instr=" PAGE \* MERGEFORMAT ">
      <w:r>
        <w:rPr>
          <w:noProof/>
        </w:rPr>
        <w:t>2</w:t>
      </w:r>
    </w:fldSimple>
    <w:r>
      <w:t xml:space="preserve"> из </w:t>
    </w:r>
    <w:fldSimple w:instr=" SECTIONPAGES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0F" w:rsidRDefault="00433A0F">
    <w:pPr>
      <w:pStyle w:val="af8"/>
    </w:pPr>
    <w:r>
      <w:t xml:space="preserve">страница </w:t>
    </w:r>
    <w:fldSimple w:instr=" PAGE \* MERGEFORMAT ">
      <w:r>
        <w:rPr>
          <w:noProof/>
        </w:rPr>
        <w:t>1</w:t>
      </w:r>
    </w:fldSimple>
    <w:r>
      <w:t xml:space="preserve"> из </w:t>
    </w:r>
    <w:fldSimple w:instr=" SECTIONPAGES ">
      <w:r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0F" w:rsidRDefault="00433A0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0F" w:rsidRDefault="00433A0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433A0F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3A0F" w:rsidRDefault="00433A0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3A0F" w:rsidRDefault="00433A0F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3A0F" w:rsidRDefault="00433A0F">
          <w:pPr>
            <w:pStyle w:val="ConsPlusNormal"/>
            <w:jc w:val="right"/>
          </w:pPr>
        </w:p>
      </w:tc>
    </w:tr>
  </w:tbl>
  <w:p w:rsidR="00433A0F" w:rsidRDefault="00433A0F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0F" w:rsidRDefault="00433A0F">
    <w:pPr>
      <w:pStyle w:val="af8"/>
    </w:pPr>
    <w:r>
      <w:t xml:space="preserve">страница </w:t>
    </w:r>
    <w:fldSimple w:instr=" PAGE \* MERGEFORMAT ">
      <w:r>
        <w:rPr>
          <w:noProof/>
        </w:rPr>
        <w:t>1</w:t>
      </w:r>
    </w:fldSimple>
    <w:r>
      <w:t xml:space="preserve"> из </w:t>
    </w:r>
    <w:fldSimple w:instr=" SECTIONPAGES ">
      <w:r>
        <w:rPr>
          <w:noProof/>
        </w:rPr>
        <w:t>1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0F" w:rsidRDefault="00433A0F">
    <w:pPr>
      <w:pStyle w:val="af8"/>
    </w:pPr>
    <w:r>
      <w:t xml:space="preserve">страница </w:t>
    </w:r>
    <w:fldSimple w:instr=" PAGE \* MERGEFORMAT ">
      <w:r>
        <w:rPr>
          <w:noProof/>
        </w:rPr>
        <w:t>1</w:t>
      </w:r>
    </w:fldSimple>
    <w:r>
      <w:t xml:space="preserve"> из </w:t>
    </w:r>
    <w:fldSimple w:instr=" SECTIONPAGES ">
      <w:r>
        <w:rPr>
          <w:noProof/>
        </w:rPr>
        <w:t>1</w:t>
      </w:r>
    </w:fldSimple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0F" w:rsidRDefault="00433A0F">
    <w:pPr>
      <w:pStyle w:val="af8"/>
    </w:pPr>
    <w:r>
      <w:t xml:space="preserve">страница </w:t>
    </w:r>
    <w:fldSimple w:instr=" PAGE \* MERGEFORMAT ">
      <w:r w:rsidR="00A34B46">
        <w:rPr>
          <w:noProof/>
        </w:rPr>
        <w:t>2</w:t>
      </w:r>
    </w:fldSimple>
    <w:r>
      <w:t xml:space="preserve"> из </w:t>
    </w:r>
    <w:fldSimple w:instr=" SECTIONPAGES ">
      <w:r w:rsidR="00A34B46">
        <w:rPr>
          <w:noProof/>
        </w:rPr>
        <w:t>2</w:t>
      </w:r>
    </w:fldSimple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0F" w:rsidRDefault="00433A0F">
    <w:pPr>
      <w:pStyle w:val="af8"/>
    </w:pPr>
    <w:r>
      <w:t xml:space="preserve">страница </w:t>
    </w:r>
    <w:fldSimple w:instr=" PAGE \* MERGEFORMAT ">
      <w:r w:rsidR="00A34B46">
        <w:rPr>
          <w:noProof/>
        </w:rPr>
        <w:t>1</w:t>
      </w:r>
    </w:fldSimple>
    <w:r>
      <w:t xml:space="preserve"> из </w:t>
    </w:r>
    <w:fldSimple w:instr=" SECTIONPAGES ">
      <w:r w:rsidR="00A34B46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C78" w:rsidRDefault="008A6C78">
      <w:pPr>
        <w:spacing w:before="0" w:after="0" w:line="240" w:lineRule="auto"/>
      </w:pPr>
      <w:r>
        <w:separator/>
      </w:r>
    </w:p>
  </w:footnote>
  <w:footnote w:type="continuationSeparator" w:id="1">
    <w:p w:rsidR="008A6C78" w:rsidRDefault="008A6C7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0F" w:rsidRDefault="00433A0F">
    <w:pPr>
      <w:pStyle w:val="af6"/>
    </w:pPr>
    <w:r>
      <w:t>Формы регистров, применяемых для ведения налогового учета</w:t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433A0F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3A0F" w:rsidRDefault="00433A0F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3A0F" w:rsidRDefault="00433A0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3A0F" w:rsidRDefault="00433A0F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433A0F" w:rsidRDefault="00433A0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33A0F" w:rsidRDefault="00433A0F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433A0F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3A0F" w:rsidRDefault="00433A0F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3A0F" w:rsidRDefault="00433A0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3A0F" w:rsidRDefault="00433A0F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433A0F" w:rsidRDefault="00433A0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33A0F" w:rsidRDefault="00433A0F">
    <w:pPr>
      <w:pStyle w:val="ConsPlusNormal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0F" w:rsidRDefault="00433A0F">
    <w:pPr>
      <w:pStyle w:val="af6"/>
    </w:pPr>
    <w:r>
      <w:t xml:space="preserve">Налоговый регистр (карточка) по учету доходов, вычетов и налога на доходы физических лиц за </w:t>
    </w:r>
    <w:r>
      <w:rPr>
        <w:u w:val="single"/>
      </w:rPr>
      <w:t>         </w:t>
    </w:r>
    <w:r>
      <w:t xml:space="preserve">г. № </w:t>
    </w:r>
    <w:r>
      <w:rPr>
        <w:u w:val="single"/>
      </w:rPr>
      <w:t>         </w:t>
    </w:r>
    <w:r>
      <w:br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0F" w:rsidRDefault="00433A0F">
    <w:pPr>
      <w:pStyle w:val="af6"/>
    </w:pPr>
    <w:bookmarkStart w:id="37" w:name="_docEnd_6"/>
    <w:bookmarkEnd w:id="37"/>
    <w:r>
      <w:t xml:space="preserve">Карточка учета начислений и перечислений страховых взносов, а также производимых страховых выплат по обязательному социальному страхованию от несчастных случаев на производстве и профессиональных заболеваний за </w:t>
    </w:r>
    <w:r>
      <w:rPr>
        <w:u w:val="single"/>
      </w:rPr>
      <w:t>         </w:t>
    </w:r>
    <w:r>
      <w:t>г.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>
    <w:nsid w:val="00000002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2">
    <w:nsid w:val="00000003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3">
    <w:nsid w:val="00000004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4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5">
    <w:nsid w:val="00000006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>
    <w:nsid w:val="00000007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7">
    <w:nsid w:val="00000008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8">
    <w:nsid w:val="00000009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9">
    <w:nsid w:val="0000000A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>
    <w:nsid w:val="0000000B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1">
    <w:nsid w:val="1538300E"/>
    <w:multiLevelType w:val="hybridMultilevel"/>
    <w:tmpl w:val="1EEA3C40"/>
    <w:lvl w:ilvl="0" w:tplc="7C9E4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A72733"/>
    <w:multiLevelType w:val="hybridMultilevel"/>
    <w:tmpl w:val="1B90E87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14">
    <w:nsid w:val="6B876625"/>
    <w:multiLevelType w:val="hybridMultilevel"/>
    <w:tmpl w:val="273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A213BF"/>
    <w:multiLevelType w:val="hybridMultilevel"/>
    <w:tmpl w:val="C84A43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11"/>
  </w:num>
  <w:num w:numId="1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SortMethod w:val="0000"/>
  <w:defaultTabStop w:val="720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37090C"/>
    <w:rsid w:val="001265DD"/>
    <w:rsid w:val="00272849"/>
    <w:rsid w:val="00312421"/>
    <w:rsid w:val="003203FF"/>
    <w:rsid w:val="0037090C"/>
    <w:rsid w:val="00433A0F"/>
    <w:rsid w:val="00451E59"/>
    <w:rsid w:val="004B3B85"/>
    <w:rsid w:val="005F5C6B"/>
    <w:rsid w:val="00665D79"/>
    <w:rsid w:val="007D2790"/>
    <w:rsid w:val="007D6C2E"/>
    <w:rsid w:val="00842BED"/>
    <w:rsid w:val="008A6C78"/>
    <w:rsid w:val="008C0557"/>
    <w:rsid w:val="008E6032"/>
    <w:rsid w:val="00A34B46"/>
    <w:rsid w:val="00A36B08"/>
    <w:rsid w:val="00A41EAB"/>
    <w:rsid w:val="00B03633"/>
    <w:rsid w:val="00B75960"/>
    <w:rsid w:val="00DA0C9F"/>
    <w:rsid w:val="00E5330C"/>
    <w:rsid w:val="00F72327"/>
    <w:rsid w:val="00F851CE"/>
    <w:rsid w:val="00FD6FD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aliases w:val="H2,2,section:2"/>
    <w:basedOn w:val="a"/>
    <w:next w:val="a"/>
    <w:link w:val="20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heading1normalunnumbered"/>
    <w:rsid w:val="00B32490"/>
    <w:rPr>
      <w:sz w:val="22"/>
      <w:szCs w:val="22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20">
    <w:name w:val="Заголовок 2 Знак"/>
    <w:aliases w:val="H2 Знак,2 Знак,section:2 Знак"/>
    <w:basedOn w:val="a0"/>
    <w:link w:val="2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outlineLvl w:val="0"/>
    </w:p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sid w:val="00E5330C"/>
    <w:rPr>
      <w:color w:val="0000FF"/>
      <w:u w:val="single"/>
    </w:rPr>
  </w:style>
  <w:style w:type="character" w:customStyle="1" w:styleId="afd">
    <w:name w:val="Основной текст Знак"/>
    <w:basedOn w:val="a0"/>
    <w:link w:val="afe"/>
    <w:uiPriority w:val="99"/>
    <w:semiHidden/>
    <w:rsid w:val="00312421"/>
    <w:rPr>
      <w:rFonts w:eastAsiaTheme="minorHAnsi" w:cstheme="minorBidi"/>
      <w:sz w:val="30"/>
      <w:szCs w:val="24"/>
    </w:rPr>
  </w:style>
  <w:style w:type="paragraph" w:styleId="afe">
    <w:name w:val="Body Text"/>
    <w:basedOn w:val="a"/>
    <w:link w:val="afd"/>
    <w:uiPriority w:val="99"/>
    <w:semiHidden/>
    <w:unhideWhenUsed/>
    <w:rsid w:val="00312421"/>
    <w:pPr>
      <w:spacing w:before="0" w:line="240" w:lineRule="auto"/>
      <w:ind w:firstLine="0"/>
      <w:jc w:val="left"/>
    </w:pPr>
    <w:rPr>
      <w:rFonts w:eastAsiaTheme="minorHAnsi" w:cstheme="minorBidi"/>
      <w:sz w:val="30"/>
      <w:szCs w:val="24"/>
    </w:rPr>
  </w:style>
  <w:style w:type="paragraph" w:customStyle="1" w:styleId="ConsPlusNormal">
    <w:name w:val="ConsPlusNormal"/>
    <w:rsid w:val="0031242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31242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f">
    <w:name w:val="Текст выноски Знак"/>
    <w:basedOn w:val="a0"/>
    <w:link w:val="aff0"/>
    <w:uiPriority w:val="99"/>
    <w:semiHidden/>
    <w:rsid w:val="00312421"/>
    <w:rPr>
      <w:rFonts w:ascii="Tahoma" w:eastAsiaTheme="minorHAnsi" w:hAnsi="Tahoma" w:cs="Tahoma"/>
      <w:sz w:val="16"/>
      <w:szCs w:val="16"/>
    </w:rPr>
  </w:style>
  <w:style w:type="paragraph" w:styleId="aff0">
    <w:name w:val="Balloon Text"/>
    <w:basedOn w:val="a"/>
    <w:link w:val="aff"/>
    <w:uiPriority w:val="99"/>
    <w:semiHidden/>
    <w:unhideWhenUsed/>
    <w:rsid w:val="00312421"/>
    <w:pPr>
      <w:spacing w:before="0" w:after="0" w:line="240" w:lineRule="auto"/>
      <w:ind w:firstLine="0"/>
      <w:jc w:val="left"/>
    </w:pPr>
    <w:rPr>
      <w:rFonts w:ascii="Tahoma" w:eastAsiaTheme="minorHAnsi" w:hAnsi="Tahoma" w:cs="Tahoma"/>
      <w:sz w:val="16"/>
      <w:szCs w:val="16"/>
    </w:rPr>
  </w:style>
  <w:style w:type="paragraph" w:styleId="aff1">
    <w:name w:val="Body Text Indent"/>
    <w:basedOn w:val="a"/>
    <w:link w:val="aff2"/>
    <w:rsid w:val="00312421"/>
    <w:pPr>
      <w:spacing w:before="0" w:line="240" w:lineRule="auto"/>
      <w:ind w:left="283" w:firstLine="0"/>
      <w:jc w:val="left"/>
    </w:pPr>
    <w:rPr>
      <w:sz w:val="24"/>
      <w:szCs w:val="24"/>
    </w:rPr>
  </w:style>
  <w:style w:type="character" w:customStyle="1" w:styleId="aff2">
    <w:name w:val="Основной текст с отступом Знак"/>
    <w:basedOn w:val="a0"/>
    <w:link w:val="aff1"/>
    <w:rsid w:val="00312421"/>
    <w:rPr>
      <w:sz w:val="24"/>
      <w:szCs w:val="24"/>
    </w:rPr>
  </w:style>
  <w:style w:type="paragraph" w:customStyle="1" w:styleId="Style7">
    <w:name w:val="Style7"/>
    <w:basedOn w:val="a"/>
    <w:rsid w:val="00312421"/>
    <w:pPr>
      <w:widowControl w:val="0"/>
      <w:autoSpaceDE w:val="0"/>
      <w:autoSpaceDN w:val="0"/>
      <w:adjustRightInd w:val="0"/>
      <w:spacing w:before="0" w:after="0" w:line="270" w:lineRule="exact"/>
      <w:ind w:firstLine="302"/>
    </w:pPr>
    <w:rPr>
      <w:sz w:val="24"/>
      <w:szCs w:val="24"/>
    </w:rPr>
  </w:style>
  <w:style w:type="paragraph" w:customStyle="1" w:styleId="Style11">
    <w:name w:val="Style11"/>
    <w:basedOn w:val="a"/>
    <w:rsid w:val="00312421"/>
    <w:pPr>
      <w:widowControl w:val="0"/>
      <w:autoSpaceDE w:val="0"/>
      <w:autoSpaceDN w:val="0"/>
      <w:adjustRightInd w:val="0"/>
      <w:spacing w:before="0" w:after="0" w:line="270" w:lineRule="exact"/>
      <w:ind w:firstLine="302"/>
    </w:pPr>
    <w:rPr>
      <w:sz w:val="24"/>
      <w:szCs w:val="24"/>
    </w:rPr>
  </w:style>
  <w:style w:type="character" w:customStyle="1" w:styleId="FontStyle17">
    <w:name w:val="Font Style17"/>
    <w:basedOn w:val="a0"/>
    <w:rsid w:val="00312421"/>
    <w:rPr>
      <w:rFonts w:ascii="Arial" w:hAnsi="Arial" w:cs="Arial"/>
      <w:b/>
      <w:bCs/>
      <w:sz w:val="22"/>
      <w:szCs w:val="22"/>
    </w:rPr>
  </w:style>
  <w:style w:type="paragraph" w:customStyle="1" w:styleId="fn2r">
    <w:name w:val="fn2r"/>
    <w:basedOn w:val="a"/>
    <w:rsid w:val="0031242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ff3">
    <w:name w:val="Основной текст_"/>
    <w:link w:val="11"/>
    <w:locked/>
    <w:rsid w:val="00312421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f3"/>
    <w:rsid w:val="00312421"/>
    <w:pPr>
      <w:shd w:val="clear" w:color="auto" w:fill="FFFFFF"/>
      <w:spacing w:before="0" w:after="0" w:line="0" w:lineRule="atLeast"/>
      <w:ind w:firstLine="0"/>
      <w:jc w:val="left"/>
    </w:pPr>
    <w:rPr>
      <w:sz w:val="21"/>
      <w:szCs w:val="21"/>
    </w:rPr>
  </w:style>
  <w:style w:type="character" w:customStyle="1" w:styleId="23">
    <w:name w:val="Основной текст (2)_"/>
    <w:link w:val="24"/>
    <w:locked/>
    <w:rsid w:val="00312421"/>
    <w:rPr>
      <w:sz w:val="15"/>
      <w:szCs w:val="1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12421"/>
    <w:pPr>
      <w:shd w:val="clear" w:color="auto" w:fill="FFFFFF"/>
      <w:spacing w:before="0" w:after="240" w:line="211" w:lineRule="exact"/>
      <w:ind w:firstLine="0"/>
      <w:jc w:val="right"/>
    </w:pPr>
    <w:rPr>
      <w:sz w:val="15"/>
      <w:szCs w:val="15"/>
    </w:rPr>
  </w:style>
  <w:style w:type="character" w:customStyle="1" w:styleId="aff4">
    <w:name w:val="Подпись к таблице_"/>
    <w:link w:val="aff5"/>
    <w:locked/>
    <w:rsid w:val="00312421"/>
    <w:rPr>
      <w:sz w:val="21"/>
      <w:szCs w:val="21"/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312421"/>
    <w:pPr>
      <w:shd w:val="clear" w:color="auto" w:fill="FFFFFF"/>
      <w:spacing w:before="0" w:after="0" w:line="254" w:lineRule="exact"/>
      <w:ind w:firstLine="660"/>
    </w:pPr>
    <w:rPr>
      <w:sz w:val="21"/>
      <w:szCs w:val="21"/>
    </w:rPr>
  </w:style>
  <w:style w:type="paragraph" w:customStyle="1" w:styleId="ConsPlusTitle">
    <w:name w:val="ConsPlusTitle"/>
    <w:uiPriority w:val="99"/>
    <w:rsid w:val="0031242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242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312421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312421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ConsPlusJurTerm">
    <w:name w:val="ConsPlusJurTerm"/>
    <w:uiPriority w:val="99"/>
    <w:rsid w:val="0031242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">
    <w:name w:val="ConsPlusTextList"/>
    <w:uiPriority w:val="99"/>
    <w:rsid w:val="0031242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31242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f6">
    <w:name w:val="Текст примечания Знак"/>
    <w:basedOn w:val="a0"/>
    <w:link w:val="aff7"/>
    <w:uiPriority w:val="99"/>
    <w:semiHidden/>
    <w:rsid w:val="00312421"/>
  </w:style>
  <w:style w:type="paragraph" w:styleId="aff7">
    <w:name w:val="annotation text"/>
    <w:basedOn w:val="a"/>
    <w:link w:val="aff6"/>
    <w:uiPriority w:val="99"/>
    <w:semiHidden/>
    <w:unhideWhenUsed/>
    <w:rsid w:val="00312421"/>
    <w:pPr>
      <w:spacing w:before="0" w:after="0" w:line="240" w:lineRule="auto"/>
      <w:ind w:firstLine="0"/>
      <w:jc w:val="left"/>
    </w:pPr>
    <w:rPr>
      <w:sz w:val="20"/>
      <w:szCs w:val="20"/>
    </w:rPr>
  </w:style>
  <w:style w:type="character" w:customStyle="1" w:styleId="aff8">
    <w:name w:val="Тема примечания Знак"/>
    <w:basedOn w:val="aff6"/>
    <w:link w:val="aff9"/>
    <w:uiPriority w:val="99"/>
    <w:semiHidden/>
    <w:rsid w:val="00312421"/>
    <w:rPr>
      <w:b/>
      <w:bCs/>
    </w:rPr>
  </w:style>
  <w:style w:type="paragraph" w:styleId="aff9">
    <w:name w:val="annotation subject"/>
    <w:basedOn w:val="aff7"/>
    <w:next w:val="aff7"/>
    <w:link w:val="aff8"/>
    <w:uiPriority w:val="99"/>
    <w:semiHidden/>
    <w:unhideWhenUsed/>
    <w:rsid w:val="00312421"/>
    <w:rPr>
      <w:b/>
      <w:bCs/>
    </w:rPr>
  </w:style>
  <w:style w:type="table" w:customStyle="1" w:styleId="TableStyle0">
    <w:name w:val="TableStyle0"/>
    <w:rsid w:val="007D2790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7D2790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7D2790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7D2790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7D2790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D8161AA42813FF2C5CEF20345109A18045E915A4D486592BF0D91A3DD55F1698951AD87C989255BD5FAE994C40091654393C4422B6702763792395C7C2CD19985801654dAREM" TargetMode="External"/><Relationship Id="rId18" Type="http://schemas.openxmlformats.org/officeDocument/2006/relationships/hyperlink" Target="consultantplus://offline/ref=9D8161AA42813FF2C5CEF20345109A18045E915A4D486592BF0D91A3DD55F1698951AD87C989255BD5FBE190C6009D654393C4422B6702763792395C742FD39C8BD44C4BBB23d1R3M" TargetMode="External"/><Relationship Id="rId26" Type="http://schemas.openxmlformats.org/officeDocument/2006/relationships/hyperlink" Target="consultantplus://offline/ref=9D8161AA42813FF2C5CEF20345109A18045E915A4D486592BF0D91A3DD55F1698951AD87C989255BD5FAE994C40091654393C4422B6702763792395C742BD69E88D71B46A9d2R4M" TargetMode="External"/><Relationship Id="rId39" Type="http://schemas.openxmlformats.org/officeDocument/2006/relationships/hyperlink" Target="https://login.consultant.ru/link/?req=doc;base=RZB;n=296557;fld=134;dst=101238" TargetMode="External"/><Relationship Id="rId21" Type="http://schemas.openxmlformats.org/officeDocument/2006/relationships/hyperlink" Target="consultantplus://offline/ref=9D8161AA42813FF2C5CEF20345109A18045E915A4D486592BF0D91A3DD55F1698951AD87C989255BD5F8E194C40199654393C4422B6702763792395C742EDE9D86D71B46A9d2R4M" TargetMode="External"/><Relationship Id="rId34" Type="http://schemas.openxmlformats.org/officeDocument/2006/relationships/hyperlink" Target="https://login.consultant.ru/link/?req=doc;base=RZB;n=285904;fld=134;dst=100084" TargetMode="External"/><Relationship Id="rId42" Type="http://schemas.openxmlformats.org/officeDocument/2006/relationships/footer" Target="footer4.xml"/><Relationship Id="rId47" Type="http://schemas.openxmlformats.org/officeDocument/2006/relationships/hyperlink" Target="https://login.consultant.ru/link/?req=doc;base=RZB;n=296557;fld=134;dst=10880" TargetMode="External"/><Relationship Id="rId50" Type="http://schemas.openxmlformats.org/officeDocument/2006/relationships/hyperlink" Target="https://login.consultant.ru/link/?req=doc;base=RZB;n=296557;fld=134;dst=12243" TargetMode="External"/><Relationship Id="rId55" Type="http://schemas.openxmlformats.org/officeDocument/2006/relationships/footer" Target="footer7.xml"/><Relationship Id="rId7" Type="http://schemas.openxmlformats.org/officeDocument/2006/relationships/hyperlink" Target="consultantplus://offline/ref=9D8161AA42813FF2C5CEF20345109A18045E915A4D486592BF0D91A3DD55F1698951AD87C989255BD5FAE994C40091654393C4422B6702763792395C7028D79F85801654dAREM" TargetMode="External"/><Relationship Id="rId12" Type="http://schemas.openxmlformats.org/officeDocument/2006/relationships/hyperlink" Target="consultantplus://offline/ref=9D8161AA42813FF2C5CEF20345109A18045E915A4D486592BF0D91A3DD55F1698951AD87C989255BD5FBE092C10199654393C4422B6702763792395C772AD695D28D04d5R3M" TargetMode="External"/><Relationship Id="rId17" Type="http://schemas.openxmlformats.org/officeDocument/2006/relationships/hyperlink" Target="consultantplus://offline/ref=9D8161AA42813FF2C5CEF20345109A18045E915A4D486592BF0D91A3DD55F1698951AD87C989255BD5FAE994C40091654393C4422B6702763792395C742FD59E8ADE4C4BBB23d1R3M" TargetMode="External"/><Relationship Id="rId25" Type="http://schemas.openxmlformats.org/officeDocument/2006/relationships/hyperlink" Target="consultantplus://offline/ref=9D8161AA42813FF2C5CEF20345109A18045E915A4D486592BF0D91A3DD55F1698951AD87C989255BD5FAE991C30C9C654393C4422B6702763792395C7627D39885801654dAREM" TargetMode="External"/><Relationship Id="rId33" Type="http://schemas.openxmlformats.org/officeDocument/2006/relationships/footer" Target="footer3.xml"/><Relationship Id="rId38" Type="http://schemas.openxmlformats.org/officeDocument/2006/relationships/hyperlink" Target="https://login.consultant.ru/link/?req=doc;base=RZB;n=285904;fld=134;dst=100140" TargetMode="External"/><Relationship Id="rId46" Type="http://schemas.openxmlformats.org/officeDocument/2006/relationships/hyperlink" Target="https://login.consultant.ru/link/?req=doc;base=RZB;n=296557;fld=134;dst=10887" TargetMode="External"/><Relationship Id="rId59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8161AA42813FF2C5CEF20345109A18045E915A4D486592BF0D91A3DD55F1698951AD87C989255BD5FAE994C40091654393C4422B6702763792395C742FD69F86DE4C4BBB23d1R3M" TargetMode="External"/><Relationship Id="rId20" Type="http://schemas.openxmlformats.org/officeDocument/2006/relationships/hyperlink" Target="consultantplus://offline/ref=9D8161AA42813FF2C5CEF20345109A18045E915A4D486592BF0D91A3DD55F1698951AD87C989255BD5F8EF9CC6009B654393C4422B6702763792395C742FD49889DE4C4BBB23d1R3M" TargetMode="External"/><Relationship Id="rId29" Type="http://schemas.openxmlformats.org/officeDocument/2006/relationships/footer" Target="footer1.xml"/><Relationship Id="rId41" Type="http://schemas.openxmlformats.org/officeDocument/2006/relationships/header" Target="header3.xml"/><Relationship Id="rId54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8161AA42813FF2C5CEF20345109A18045E915A4D486592BF0D91A3DD55F1698951AD87C989255BD5FBE092C10199654393C4422B6702763792395C7626D795D28D04d5R3M" TargetMode="External"/><Relationship Id="rId24" Type="http://schemas.openxmlformats.org/officeDocument/2006/relationships/hyperlink" Target="consultantplus://offline/ref=9D8161AA42813FF2C5CEF20345109A18045E915A4D486592BF0D91A3DD55F1698951AD87C989255BD5F8E09DCB0199654393C4422B6702763792395C7028DE9C85801654dAREM" TargetMode="External"/><Relationship Id="rId32" Type="http://schemas.openxmlformats.org/officeDocument/2006/relationships/header" Target="header2.xml"/><Relationship Id="rId37" Type="http://schemas.openxmlformats.org/officeDocument/2006/relationships/hyperlink" Target="https://login.consultant.ru/link/?req=doc;base=RZB;n=285904;fld=134;dst=100112" TargetMode="External"/><Relationship Id="rId40" Type="http://schemas.openxmlformats.org/officeDocument/2006/relationships/hyperlink" Target="https://login.consultant.ru/link/?req=doc;base=RZB;n=296557;fld=134;dst=101238" TargetMode="External"/><Relationship Id="rId45" Type="http://schemas.openxmlformats.org/officeDocument/2006/relationships/hyperlink" Target="https://login.consultant.ru/link/?req=doc;base=RZB;n=296557;fld=134;dst=5578" TargetMode="External"/><Relationship Id="rId53" Type="http://schemas.openxmlformats.org/officeDocument/2006/relationships/footer" Target="footer6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D8161AA42813FF2C5CEF20345109A18045E915A4D486592BF0D91A3DD55F1698951AD87C989255BD5FBE092C10199654393C4422B6702763792395C742FD79A88D84C4BBB23d1R3M" TargetMode="External"/><Relationship Id="rId23" Type="http://schemas.openxmlformats.org/officeDocument/2006/relationships/hyperlink" Target="consultantplus://offline/ref=9D8161AA42813FF2C5CEF20345109A18045E915A4D486592BF0D91A3DD55F1698951AD87C989255BD5F8EF9CC6009B654393C4422B6702763792395C742FD49A8BD44C4BBB23d1R3M" TargetMode="External"/><Relationship Id="rId28" Type="http://schemas.openxmlformats.org/officeDocument/2006/relationships/header" Target="header1.xml"/><Relationship Id="rId36" Type="http://schemas.openxmlformats.org/officeDocument/2006/relationships/hyperlink" Target="https://login.consultant.ru/link/?req=doc;base=RZB;n=285904;fld=134;dst=100090" TargetMode="External"/><Relationship Id="rId49" Type="http://schemas.openxmlformats.org/officeDocument/2006/relationships/hyperlink" Target="https://login.consultant.ru/link/?req=doc;base=RZB;n=296557;fld=134;dst=101318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9D8161AA42813FF2C5CEF20345109A18045E915A4D486592BF0D91A3DD55F1698951AD87C989255BD5FAE994C40091654393C4422B6702763792395C7C2CDE9C85801654dAREM" TargetMode="External"/><Relationship Id="rId19" Type="http://schemas.openxmlformats.org/officeDocument/2006/relationships/hyperlink" Target="consultantplus://offline/ref=9D8161AA42813FF2C5CEF20345109A18045E915A4D486592BF0D91A3DD55F1698951AD87C989255BD5FAE99DCA009C654393C4422B6702763792395C742FD7968DD84C43BB2402B724F53A412BD403E6C2A5E60AF36CdFRFM" TargetMode="External"/><Relationship Id="rId31" Type="http://schemas.openxmlformats.org/officeDocument/2006/relationships/hyperlink" Target="https://login.consultant.ru/link/?req=doc;base=RZB;n=149911;fld=134" TargetMode="External"/><Relationship Id="rId44" Type="http://schemas.openxmlformats.org/officeDocument/2006/relationships/hyperlink" Target="https://login.consultant.ru/link/?req=doc;base=RZB;n=296557;fld=134;dst=101442" TargetMode="External"/><Relationship Id="rId52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8161AA42813FF2C5CEF20345109A18045E915A4D486592BF0D91A3DD55F1698951AD87C989255BD5FAE994C40091654393C4422B6702763792395C742BD09B88D71B46A9d2R4M" TargetMode="External"/><Relationship Id="rId14" Type="http://schemas.openxmlformats.org/officeDocument/2006/relationships/hyperlink" Target="consultantplus://offline/ref=9D8161AA42813FF2C5CEF20345109A18045E915A4D486592BF0D91A3DD55F1698951AD87C989255BD5FBE092C10199654393C4422B6702763792395C7626D795D28D04d5R3M" TargetMode="External"/><Relationship Id="rId22" Type="http://schemas.openxmlformats.org/officeDocument/2006/relationships/hyperlink" Target="consultantplus://offline/ref=9D8161AA42813FF2C5CEF20345109A18045E915A4D486592BF0D91A3DD55F1698951AD87C989255BD5F8EF9CC6009B654393C4422B6702763792395C742FD49A8CDD4C4BBB23d1R3M" TargetMode="External"/><Relationship Id="rId27" Type="http://schemas.openxmlformats.org/officeDocument/2006/relationships/hyperlink" Target="consultantplus://offline/ref=9D8161AA42813FF2C5CEF20345109A18045E915A4D486592BF0D91A3DD55F1698951AD87C989255BD5FBE097C40C9C654393C4422B6702763792395C772CD095D28D04d5R3M" TargetMode="External"/><Relationship Id="rId30" Type="http://schemas.openxmlformats.org/officeDocument/2006/relationships/footer" Target="footer2.xml"/><Relationship Id="rId35" Type="http://schemas.openxmlformats.org/officeDocument/2006/relationships/hyperlink" Target="https://login.consultant.ru/link/?req=doc;base=RZB;n=285904;fld=134;dst=30" TargetMode="External"/><Relationship Id="rId43" Type="http://schemas.openxmlformats.org/officeDocument/2006/relationships/hyperlink" Target="https://login.consultant.ru/link/?req=doc;base=RZB;n=296557;fld=134;dst=101238" TargetMode="External"/><Relationship Id="rId48" Type="http://schemas.openxmlformats.org/officeDocument/2006/relationships/hyperlink" Target="https://login.consultant.ru/link/?req=doc;base=RZB;n=296557;fld=134;dst=101303" TargetMode="External"/><Relationship Id="rId56" Type="http://schemas.openxmlformats.org/officeDocument/2006/relationships/footer" Target="footer8.xml"/><Relationship Id="rId8" Type="http://schemas.openxmlformats.org/officeDocument/2006/relationships/hyperlink" Target="consultantplus://offline/ref=9D8161AA42813FF2C5CEF20345109A18045E915A4D486592BF0D91A3DD55F1698951AD87C989255BD5FAE994C40091654393C4422B6702763792395C742BD09B88D71B46A9d2R4M" TargetMode="External"/><Relationship Id="rId51" Type="http://schemas.openxmlformats.org/officeDocument/2006/relationships/header" Target="header4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3134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 №_____</vt:lpstr>
    </vt:vector>
  </TitlesOfParts>
  <Company>SPecialiST RePack</Company>
  <LinksUpToDate>false</LinksUpToDate>
  <CharactersWithSpaces>20961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 №_____</dc:title>
  <dc:creator>User1</dc:creator>
  <dc:description>Консультант Плюс - Конструктор Договоров</dc:description>
  <cp:lastModifiedBy>User</cp:lastModifiedBy>
  <cp:revision>2</cp:revision>
  <cp:lastPrinted>2019-02-27T07:35:00Z</cp:lastPrinted>
  <dcterms:created xsi:type="dcterms:W3CDTF">2019-02-27T07:38:00Z</dcterms:created>
  <dcterms:modified xsi:type="dcterms:W3CDTF">2019-02-27T07:38:00Z</dcterms:modified>
</cp:coreProperties>
</file>