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BB" w:rsidRDefault="00A0070A">
      <w:r>
        <w:rPr>
          <w:noProof/>
          <w:lang w:eastAsia="ru-RU"/>
        </w:rPr>
        <w:drawing>
          <wp:inline distT="0" distB="0" distL="0" distR="0">
            <wp:extent cx="1964833" cy="1240403"/>
            <wp:effectExtent l="0" t="0" r="0" b="0"/>
            <wp:docPr id="1" name="Рисунок 1" descr="https://elets-adm.ru/assets/images/resources/4300/61d4e3caefcaf8ec8c84e113467737e18911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ts-adm.ru/assets/images/resources/4300/61d4e3caefcaf8ec8c84e113467737e1891108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60" cy="123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35" w:rsidRPr="00096AF2" w:rsidRDefault="000F1F35" w:rsidP="001220D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096AF2">
        <w:rPr>
          <w:rFonts w:ascii="Segoe UI" w:hAnsi="Segoe UI" w:cs="Segoe UI"/>
          <w:b/>
          <w:sz w:val="24"/>
          <w:szCs w:val="24"/>
        </w:rPr>
        <w:t>Вниманию собственников объектов капитального строительства!</w:t>
      </w:r>
    </w:p>
    <w:p w:rsidR="00447044" w:rsidRDefault="003676AE" w:rsidP="001220D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096AF2">
        <w:rPr>
          <w:rFonts w:ascii="Segoe UI" w:hAnsi="Segoe UI" w:cs="Segoe UI"/>
          <w:b/>
          <w:sz w:val="24"/>
          <w:szCs w:val="24"/>
        </w:rPr>
        <w:t>Чтобы не было ошибок…</w:t>
      </w:r>
    </w:p>
    <w:p w:rsidR="001220DF" w:rsidRPr="00096AF2" w:rsidRDefault="001220DF" w:rsidP="001220D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47044" w:rsidRPr="00096AF2" w:rsidRDefault="00447044" w:rsidP="001220DF">
      <w:pPr>
        <w:spacing w:after="0" w:line="240" w:lineRule="auto"/>
        <w:jc w:val="center"/>
        <w:rPr>
          <w:rFonts w:ascii="Segoe UI" w:hAnsi="Segoe UI" w:cs="Segoe UI"/>
          <w:i/>
          <w:sz w:val="24"/>
          <w:szCs w:val="24"/>
        </w:rPr>
      </w:pPr>
      <w:r w:rsidRPr="00096AF2">
        <w:rPr>
          <w:rFonts w:ascii="Segoe UI" w:hAnsi="Segoe UI" w:cs="Segoe UI"/>
          <w:i/>
          <w:sz w:val="24"/>
          <w:szCs w:val="24"/>
        </w:rPr>
        <w:t>В республике идет подготовка к проведению государственной кадастровой оценки объектов капитального строительства</w:t>
      </w:r>
      <w:bookmarkStart w:id="0" w:name="_GoBack"/>
      <w:bookmarkEnd w:id="0"/>
    </w:p>
    <w:p w:rsidR="005850EF" w:rsidRPr="00096AF2" w:rsidRDefault="005850EF" w:rsidP="001220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96AF2">
        <w:rPr>
          <w:rFonts w:ascii="Segoe UI" w:hAnsi="Segoe UI" w:cs="Segoe UI"/>
          <w:sz w:val="24"/>
          <w:szCs w:val="24"/>
        </w:rPr>
        <w:t>В соответствии с принятым решением Министерства земельных и имущественных отношений Р</w:t>
      </w:r>
      <w:r w:rsidR="00BB69ED" w:rsidRPr="00096AF2">
        <w:rPr>
          <w:rFonts w:ascii="Segoe UI" w:hAnsi="Segoe UI" w:cs="Segoe UI"/>
          <w:sz w:val="24"/>
          <w:szCs w:val="24"/>
        </w:rPr>
        <w:t xml:space="preserve">еспублики </w:t>
      </w:r>
      <w:r w:rsidRPr="00096AF2">
        <w:rPr>
          <w:rFonts w:ascii="Segoe UI" w:hAnsi="Segoe UI" w:cs="Segoe UI"/>
          <w:sz w:val="24"/>
          <w:szCs w:val="24"/>
        </w:rPr>
        <w:t>Б</w:t>
      </w:r>
      <w:r w:rsidR="00BB69ED" w:rsidRPr="00096AF2">
        <w:rPr>
          <w:rFonts w:ascii="Segoe UI" w:hAnsi="Segoe UI" w:cs="Segoe UI"/>
          <w:sz w:val="24"/>
          <w:szCs w:val="24"/>
        </w:rPr>
        <w:t>ашкортостан</w:t>
      </w:r>
      <w:r w:rsidRPr="00096AF2">
        <w:rPr>
          <w:rFonts w:ascii="Segoe UI" w:hAnsi="Segoe UI" w:cs="Segoe UI"/>
          <w:sz w:val="24"/>
          <w:szCs w:val="24"/>
        </w:rPr>
        <w:t xml:space="preserve"> в 2020 году в Башкирии запланировано проведение государственной кадастровой оценки объектов капитального строительства</w:t>
      </w:r>
      <w:r w:rsidR="00EB6500" w:rsidRPr="00096AF2">
        <w:rPr>
          <w:rFonts w:ascii="Segoe UI" w:hAnsi="Segoe UI" w:cs="Segoe UI"/>
          <w:sz w:val="24"/>
          <w:szCs w:val="24"/>
        </w:rPr>
        <w:t>, расположенных в границах республики</w:t>
      </w:r>
      <w:r w:rsidRPr="00096AF2">
        <w:rPr>
          <w:rFonts w:ascii="Segoe UI" w:hAnsi="Segoe UI" w:cs="Segoe UI"/>
          <w:sz w:val="24"/>
          <w:szCs w:val="24"/>
        </w:rPr>
        <w:t xml:space="preserve">. </w:t>
      </w:r>
    </w:p>
    <w:p w:rsidR="00EB6500" w:rsidRPr="00096AF2" w:rsidRDefault="00BB69ED" w:rsidP="001220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96AF2">
        <w:rPr>
          <w:rFonts w:ascii="Segoe UI" w:hAnsi="Segoe UI" w:cs="Segoe UI"/>
          <w:sz w:val="24"/>
          <w:szCs w:val="24"/>
        </w:rPr>
        <w:t>В этой связи</w:t>
      </w:r>
      <w:r w:rsidR="009E502F">
        <w:rPr>
          <w:rFonts w:ascii="Segoe UI" w:hAnsi="Segoe UI" w:cs="Segoe UI"/>
          <w:sz w:val="24"/>
          <w:szCs w:val="24"/>
        </w:rPr>
        <w:t xml:space="preserve"> </w:t>
      </w:r>
      <w:r w:rsidR="00EB6500" w:rsidRPr="00096AF2">
        <w:rPr>
          <w:rFonts w:ascii="Segoe UI" w:hAnsi="Segoe UI" w:cs="Segoe UI"/>
          <w:sz w:val="24"/>
          <w:szCs w:val="24"/>
        </w:rPr>
        <w:t>Управление Росреестра по Республике Башкортостан обращает внимание</w:t>
      </w:r>
      <w:r w:rsidR="000E2E83" w:rsidRPr="00096AF2">
        <w:rPr>
          <w:rFonts w:ascii="Segoe UI" w:hAnsi="Segoe UI" w:cs="Segoe UI"/>
          <w:sz w:val="24"/>
          <w:szCs w:val="24"/>
        </w:rPr>
        <w:t xml:space="preserve"> на то</w:t>
      </w:r>
      <w:r w:rsidR="00EB6500" w:rsidRPr="00096AF2">
        <w:rPr>
          <w:rFonts w:ascii="Segoe UI" w:hAnsi="Segoe UI" w:cs="Segoe UI"/>
          <w:sz w:val="24"/>
          <w:szCs w:val="24"/>
        </w:rPr>
        <w:t xml:space="preserve">, что согласно нормам действующего законодательства </w:t>
      </w:r>
      <w:r w:rsidR="00B86DC3" w:rsidRPr="00096AF2">
        <w:rPr>
          <w:rFonts w:ascii="Segoe UI" w:hAnsi="Segoe UI" w:cs="Segoe UI"/>
          <w:sz w:val="24"/>
          <w:szCs w:val="24"/>
        </w:rPr>
        <w:t xml:space="preserve">в период </w:t>
      </w:r>
      <w:r w:rsidR="00A15293" w:rsidRPr="00096AF2">
        <w:rPr>
          <w:rFonts w:ascii="Segoe UI" w:hAnsi="Segoe UI" w:cs="Segoe UI"/>
          <w:sz w:val="24"/>
          <w:szCs w:val="24"/>
        </w:rPr>
        <w:t>подготовки</w:t>
      </w:r>
      <w:r w:rsidR="00B86DC3" w:rsidRPr="00096AF2">
        <w:rPr>
          <w:rFonts w:ascii="Segoe UI" w:hAnsi="Segoe UI" w:cs="Segoe UI"/>
          <w:sz w:val="24"/>
          <w:szCs w:val="24"/>
        </w:rPr>
        <w:t xml:space="preserve"> к проведению государственной кадастровой оценки</w:t>
      </w:r>
      <w:r w:rsidR="00A15293" w:rsidRPr="00096AF2">
        <w:rPr>
          <w:rFonts w:ascii="Segoe UI" w:hAnsi="Segoe UI" w:cs="Segoe UI"/>
          <w:sz w:val="24"/>
          <w:szCs w:val="24"/>
        </w:rPr>
        <w:t xml:space="preserve"> собственники объектов недвижимости вправе представить </w:t>
      </w:r>
      <w:r w:rsidR="008A40B4" w:rsidRPr="00096AF2">
        <w:rPr>
          <w:rFonts w:ascii="Segoe UI" w:hAnsi="Segoe UI" w:cs="Segoe UI"/>
          <w:sz w:val="24"/>
          <w:szCs w:val="24"/>
        </w:rPr>
        <w:t xml:space="preserve">бюджетному </w:t>
      </w:r>
      <w:r w:rsidR="00A15293" w:rsidRPr="00096AF2">
        <w:rPr>
          <w:rFonts w:ascii="Segoe UI" w:hAnsi="Segoe UI" w:cs="Segoe UI"/>
          <w:sz w:val="24"/>
          <w:szCs w:val="24"/>
        </w:rPr>
        <w:t>учреждению декларацию о характеристиках объекта недвижимости, информация из которой может быть учтена учреждением при определении кадастровой стоимости</w:t>
      </w:r>
      <w:r w:rsidR="008A40B4" w:rsidRPr="00096AF2">
        <w:rPr>
          <w:rFonts w:ascii="Segoe UI" w:hAnsi="Segoe UI" w:cs="Segoe UI"/>
          <w:sz w:val="24"/>
          <w:szCs w:val="24"/>
        </w:rPr>
        <w:t>.</w:t>
      </w:r>
    </w:p>
    <w:p w:rsidR="008A40B4" w:rsidRPr="00096AF2" w:rsidRDefault="000E2E83" w:rsidP="001220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96AF2">
        <w:rPr>
          <w:rFonts w:ascii="Segoe UI" w:hAnsi="Segoe UI" w:cs="Segoe UI"/>
          <w:sz w:val="24"/>
          <w:szCs w:val="24"/>
        </w:rPr>
        <w:t>В Башкирии п</w:t>
      </w:r>
      <w:r w:rsidR="008A40B4" w:rsidRPr="00096AF2">
        <w:rPr>
          <w:rFonts w:ascii="Segoe UI" w:hAnsi="Segoe UI" w:cs="Segoe UI"/>
          <w:sz w:val="24"/>
          <w:szCs w:val="24"/>
        </w:rPr>
        <w:t xml:space="preserve">рием деклараций </w:t>
      </w:r>
      <w:r w:rsidR="009039D5" w:rsidRPr="00096AF2">
        <w:rPr>
          <w:rFonts w:ascii="Segoe UI" w:hAnsi="Segoe UI" w:cs="Segoe UI"/>
          <w:sz w:val="24"/>
          <w:szCs w:val="24"/>
        </w:rPr>
        <w:t xml:space="preserve">о характеристиках объекта капитального строительства проводится </w:t>
      </w:r>
      <w:r w:rsidR="00D26962" w:rsidRPr="00096AF2">
        <w:rPr>
          <w:rFonts w:ascii="Segoe UI" w:hAnsi="Segoe UI" w:cs="Segoe UI"/>
          <w:sz w:val="24"/>
          <w:szCs w:val="24"/>
        </w:rPr>
        <w:t xml:space="preserve">уполномоченным на определение кадастровой стоимости </w:t>
      </w:r>
      <w:r w:rsidR="009039D5" w:rsidRPr="00096AF2">
        <w:rPr>
          <w:rFonts w:ascii="Segoe UI" w:hAnsi="Segoe UI" w:cs="Segoe UI"/>
          <w:sz w:val="24"/>
          <w:szCs w:val="24"/>
        </w:rPr>
        <w:t>государственным бюджетным учреждением Республики Башкортостан «Государственная кадастровая оценка и техническая инвентаризация»</w:t>
      </w:r>
      <w:r w:rsidRPr="00096AF2">
        <w:rPr>
          <w:rFonts w:ascii="Segoe UI" w:hAnsi="Segoe UI" w:cs="Segoe UI"/>
          <w:sz w:val="24"/>
          <w:szCs w:val="24"/>
        </w:rPr>
        <w:t>.</w:t>
      </w:r>
    </w:p>
    <w:p w:rsidR="00B358F4" w:rsidRPr="00096AF2" w:rsidRDefault="000E2E83" w:rsidP="001220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96AF2">
        <w:rPr>
          <w:rFonts w:ascii="Segoe UI" w:hAnsi="Segoe UI" w:cs="Segoe UI"/>
          <w:sz w:val="24"/>
          <w:szCs w:val="24"/>
        </w:rPr>
        <w:t xml:space="preserve">Декларации предоставляются </w:t>
      </w:r>
      <w:r w:rsidR="006C5AC2" w:rsidRPr="00096AF2">
        <w:rPr>
          <w:rFonts w:ascii="Segoe UI" w:hAnsi="Segoe UI" w:cs="Segoe UI"/>
          <w:sz w:val="24"/>
          <w:szCs w:val="24"/>
        </w:rPr>
        <w:t xml:space="preserve">в период с 1 марта 2019 года по 31 декабря 2019 года </w:t>
      </w:r>
      <w:r w:rsidRPr="00096AF2">
        <w:rPr>
          <w:rFonts w:ascii="Segoe UI" w:hAnsi="Segoe UI" w:cs="Segoe UI"/>
          <w:sz w:val="24"/>
          <w:szCs w:val="24"/>
        </w:rPr>
        <w:t xml:space="preserve">лично </w:t>
      </w:r>
      <w:r w:rsidR="006C5AC2" w:rsidRPr="00096AF2">
        <w:rPr>
          <w:rFonts w:ascii="Segoe UI" w:hAnsi="Segoe UI" w:cs="Segoe UI"/>
          <w:sz w:val="24"/>
          <w:szCs w:val="24"/>
        </w:rPr>
        <w:t>либо по почте по адресу 450097, г.Уфа, ул. Бессонова, д. 26 «А», окно № 10.</w:t>
      </w:r>
      <w:r w:rsidR="00B358F4" w:rsidRPr="00096AF2">
        <w:rPr>
          <w:rFonts w:ascii="Segoe UI" w:hAnsi="Segoe UI" w:cs="Segoe UI"/>
          <w:sz w:val="24"/>
          <w:szCs w:val="24"/>
        </w:rPr>
        <w:t xml:space="preserve"> Форма декларации и порядок её предоставления размещены на сайте btiufa.ru.</w:t>
      </w:r>
    </w:p>
    <w:p w:rsidR="001220DF" w:rsidRDefault="00BB69ED" w:rsidP="001220D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96AF2">
        <w:rPr>
          <w:rFonts w:ascii="Segoe UI" w:hAnsi="Segoe UI" w:cs="Segoe UI"/>
          <w:sz w:val="24"/>
          <w:szCs w:val="24"/>
        </w:rPr>
        <w:t>Так</w:t>
      </w:r>
      <w:r w:rsidR="00227770" w:rsidRPr="00096AF2">
        <w:rPr>
          <w:rFonts w:ascii="Segoe UI" w:hAnsi="Segoe UI" w:cs="Segoe UI"/>
          <w:sz w:val="24"/>
          <w:szCs w:val="24"/>
        </w:rPr>
        <w:t xml:space="preserve">же </w:t>
      </w:r>
      <w:r w:rsidR="00AC4BA8" w:rsidRPr="00096AF2">
        <w:rPr>
          <w:rFonts w:ascii="Segoe UI" w:hAnsi="Segoe UI" w:cs="Segoe UI"/>
          <w:sz w:val="24"/>
          <w:szCs w:val="24"/>
        </w:rPr>
        <w:t>следует обратить</w:t>
      </w:r>
      <w:r w:rsidR="00FA5AF2" w:rsidRPr="00096AF2">
        <w:rPr>
          <w:rFonts w:ascii="Segoe UI" w:hAnsi="Segoe UI" w:cs="Segoe UI"/>
          <w:sz w:val="24"/>
          <w:szCs w:val="24"/>
        </w:rPr>
        <w:t xml:space="preserve"> внимание</w:t>
      </w:r>
      <w:r w:rsidRPr="00096AF2">
        <w:rPr>
          <w:rFonts w:ascii="Segoe UI" w:hAnsi="Segoe UI" w:cs="Segoe UI"/>
          <w:sz w:val="24"/>
          <w:szCs w:val="24"/>
        </w:rPr>
        <w:t xml:space="preserve"> на то</w:t>
      </w:r>
      <w:r w:rsidR="00FA5AF2" w:rsidRPr="00096AF2">
        <w:rPr>
          <w:rFonts w:ascii="Segoe UI" w:hAnsi="Segoe UI" w:cs="Segoe UI"/>
          <w:sz w:val="24"/>
          <w:szCs w:val="24"/>
        </w:rPr>
        <w:t xml:space="preserve">, что для корректного определения кадастровой стоимости в рамках массовых оценочных работ одной из основных характеристик является «Наименование» объекта капитального строительства. </w:t>
      </w:r>
    </w:p>
    <w:p w:rsidR="00EE5658" w:rsidRPr="00096AF2" w:rsidRDefault="00FA5AF2" w:rsidP="001220D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96AF2">
        <w:rPr>
          <w:rFonts w:ascii="Segoe UI" w:hAnsi="Segoe UI" w:cs="Segoe UI"/>
          <w:sz w:val="24"/>
          <w:szCs w:val="24"/>
        </w:rPr>
        <w:t xml:space="preserve">В настоящее </w:t>
      </w:r>
      <w:r w:rsidR="004F25AB" w:rsidRPr="00096AF2">
        <w:rPr>
          <w:rFonts w:ascii="Segoe UI" w:hAnsi="Segoe UI" w:cs="Segoe UI"/>
          <w:sz w:val="24"/>
          <w:szCs w:val="24"/>
        </w:rPr>
        <w:t xml:space="preserve">время в Едином государственном реестре недвижимости часто встречаются объекты капитального строительства без указания </w:t>
      </w:r>
      <w:r w:rsidR="00BB69ED" w:rsidRPr="00096AF2">
        <w:rPr>
          <w:rFonts w:ascii="Segoe UI" w:hAnsi="Segoe UI" w:cs="Segoe UI"/>
          <w:sz w:val="24"/>
          <w:szCs w:val="24"/>
        </w:rPr>
        <w:t xml:space="preserve">характеристики </w:t>
      </w:r>
      <w:r w:rsidR="004F25AB" w:rsidRPr="00096AF2">
        <w:rPr>
          <w:rFonts w:ascii="Segoe UI" w:hAnsi="Segoe UI" w:cs="Segoe UI"/>
          <w:sz w:val="24"/>
          <w:szCs w:val="24"/>
        </w:rPr>
        <w:t>«Наименовани</w:t>
      </w:r>
      <w:r w:rsidR="00BB69ED" w:rsidRPr="00096AF2">
        <w:rPr>
          <w:rFonts w:ascii="Segoe UI" w:hAnsi="Segoe UI" w:cs="Segoe UI"/>
          <w:sz w:val="24"/>
          <w:szCs w:val="24"/>
        </w:rPr>
        <w:t>е</w:t>
      </w:r>
      <w:r w:rsidR="004F25AB" w:rsidRPr="00096AF2">
        <w:rPr>
          <w:rFonts w:ascii="Segoe UI" w:hAnsi="Segoe UI" w:cs="Segoe UI"/>
          <w:sz w:val="24"/>
          <w:szCs w:val="24"/>
        </w:rPr>
        <w:t xml:space="preserve">» или содержится </w:t>
      </w:r>
      <w:r w:rsidR="00BB69ED" w:rsidRPr="00096AF2">
        <w:rPr>
          <w:rFonts w:ascii="Segoe UI" w:hAnsi="Segoe UI" w:cs="Segoe UI"/>
          <w:sz w:val="24"/>
          <w:szCs w:val="24"/>
        </w:rPr>
        <w:t>не</w:t>
      </w:r>
      <w:r w:rsidR="001B6860" w:rsidRPr="00096AF2">
        <w:rPr>
          <w:rFonts w:ascii="Segoe UI" w:hAnsi="Segoe UI" w:cs="Segoe UI"/>
          <w:sz w:val="24"/>
          <w:szCs w:val="24"/>
        </w:rPr>
        <w:t xml:space="preserve">однозначная его формулировка. </w:t>
      </w:r>
      <w:proofErr w:type="gramStart"/>
      <w:r w:rsidR="00A76A90">
        <w:rPr>
          <w:rFonts w:ascii="Segoe UI" w:hAnsi="Segoe UI" w:cs="Segoe UI"/>
          <w:sz w:val="24"/>
          <w:szCs w:val="24"/>
        </w:rPr>
        <w:t xml:space="preserve">К наименованиям, например, </w:t>
      </w:r>
      <w:r w:rsidR="00641F41" w:rsidRPr="00096AF2">
        <w:rPr>
          <w:rFonts w:ascii="Segoe UI" w:hAnsi="Segoe UI" w:cs="Segoe UI"/>
          <w:sz w:val="24"/>
          <w:szCs w:val="24"/>
        </w:rPr>
        <w:t xml:space="preserve">относятся «квартира», </w:t>
      </w:r>
      <w:r w:rsidR="007E0926" w:rsidRPr="00096AF2">
        <w:rPr>
          <w:rFonts w:ascii="Segoe UI" w:hAnsi="Segoe UI" w:cs="Segoe UI"/>
          <w:sz w:val="24"/>
          <w:szCs w:val="24"/>
        </w:rPr>
        <w:t xml:space="preserve">«жилой дом», «теплица», «баня», </w:t>
      </w:r>
      <w:r w:rsidR="00F74217" w:rsidRPr="00096AF2">
        <w:rPr>
          <w:rFonts w:ascii="Segoe UI" w:hAnsi="Segoe UI" w:cs="Segoe UI"/>
          <w:sz w:val="24"/>
          <w:szCs w:val="24"/>
        </w:rPr>
        <w:t>«производственный цех»</w:t>
      </w:r>
      <w:r w:rsidR="00AC5ABD" w:rsidRPr="00096AF2">
        <w:rPr>
          <w:rFonts w:ascii="Segoe UI" w:hAnsi="Segoe UI" w:cs="Segoe UI"/>
          <w:sz w:val="24"/>
          <w:szCs w:val="24"/>
        </w:rPr>
        <w:t>, «швейная фабрика», «гараж»</w:t>
      </w:r>
      <w:r w:rsidR="00BD7912" w:rsidRPr="00096AF2">
        <w:rPr>
          <w:rFonts w:ascii="Segoe UI" w:hAnsi="Segoe UI" w:cs="Segoe UI"/>
          <w:sz w:val="24"/>
          <w:szCs w:val="24"/>
        </w:rPr>
        <w:t xml:space="preserve">, </w:t>
      </w:r>
      <w:r w:rsidR="00A76A90">
        <w:rPr>
          <w:rFonts w:ascii="Segoe UI" w:hAnsi="Segoe UI" w:cs="Segoe UI"/>
          <w:sz w:val="24"/>
          <w:szCs w:val="24"/>
        </w:rPr>
        <w:t>«</w:t>
      </w:r>
      <w:proofErr w:type="spellStart"/>
      <w:r w:rsidR="00A76A90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="00A76A90">
        <w:rPr>
          <w:rFonts w:ascii="Segoe UI" w:hAnsi="Segoe UI" w:cs="Segoe UI"/>
          <w:sz w:val="24"/>
          <w:szCs w:val="24"/>
        </w:rPr>
        <w:t xml:space="preserve">», </w:t>
      </w:r>
      <w:r w:rsidR="00BD7912" w:rsidRPr="00096AF2">
        <w:rPr>
          <w:rFonts w:ascii="Segoe UI" w:hAnsi="Segoe UI" w:cs="Segoe UI"/>
          <w:sz w:val="24"/>
          <w:szCs w:val="24"/>
        </w:rPr>
        <w:t>«фельдшерский пункт»</w:t>
      </w:r>
      <w:r w:rsidR="00A72783" w:rsidRPr="00096AF2">
        <w:rPr>
          <w:rFonts w:ascii="Segoe UI" w:hAnsi="Segoe UI" w:cs="Segoe UI"/>
          <w:sz w:val="24"/>
          <w:szCs w:val="24"/>
        </w:rPr>
        <w:t xml:space="preserve"> и т.д.</w:t>
      </w:r>
      <w:proofErr w:type="gramEnd"/>
    </w:p>
    <w:p w:rsidR="006332AA" w:rsidRPr="00096AF2" w:rsidRDefault="00EE5658" w:rsidP="001220D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96AF2">
        <w:rPr>
          <w:rFonts w:ascii="Segoe UI" w:hAnsi="Segoe UI" w:cs="Segoe UI"/>
          <w:sz w:val="24"/>
          <w:szCs w:val="24"/>
        </w:rPr>
        <w:t xml:space="preserve">С целью исключения </w:t>
      </w:r>
      <w:r w:rsidR="00F32FED" w:rsidRPr="00096AF2">
        <w:rPr>
          <w:rFonts w:ascii="Segoe UI" w:hAnsi="Segoe UI" w:cs="Segoe UI"/>
          <w:sz w:val="24"/>
          <w:szCs w:val="24"/>
        </w:rPr>
        <w:t>ошиб</w:t>
      </w:r>
      <w:r w:rsidR="00BB69ED" w:rsidRPr="00096AF2">
        <w:rPr>
          <w:rFonts w:ascii="Segoe UI" w:hAnsi="Segoe UI" w:cs="Segoe UI"/>
          <w:sz w:val="24"/>
          <w:szCs w:val="24"/>
        </w:rPr>
        <w:t>ок, и, как следствие, сокращения</w:t>
      </w:r>
      <w:r w:rsidR="00F32FED" w:rsidRPr="00096AF2">
        <w:rPr>
          <w:rFonts w:ascii="Segoe UI" w:hAnsi="Segoe UI" w:cs="Segoe UI"/>
          <w:sz w:val="24"/>
          <w:szCs w:val="24"/>
        </w:rPr>
        <w:t xml:space="preserve"> количества обращений о пересмотре кадастровой стоимости Управление Росреестра по Республике Башкортостан рекомендует заинтересованным лицам</w:t>
      </w:r>
      <w:r w:rsidR="00BD0A02">
        <w:rPr>
          <w:rFonts w:ascii="Segoe UI" w:hAnsi="Segoe UI" w:cs="Segoe UI"/>
          <w:sz w:val="24"/>
          <w:szCs w:val="24"/>
        </w:rPr>
        <w:t xml:space="preserve">, помимопредоставления в бюджетное учреждение декларации о характеристиках объекта, </w:t>
      </w:r>
      <w:r w:rsidR="00F32FED" w:rsidRPr="00096AF2">
        <w:rPr>
          <w:rFonts w:ascii="Segoe UI" w:hAnsi="Segoe UI" w:cs="Segoe UI"/>
          <w:sz w:val="24"/>
          <w:szCs w:val="24"/>
        </w:rPr>
        <w:t>позаботит</w:t>
      </w:r>
      <w:r w:rsidR="00052816" w:rsidRPr="00096AF2">
        <w:rPr>
          <w:rFonts w:ascii="Segoe UI" w:hAnsi="Segoe UI" w:cs="Segoe UI"/>
          <w:sz w:val="24"/>
          <w:szCs w:val="24"/>
        </w:rPr>
        <w:t>ь</w:t>
      </w:r>
      <w:r w:rsidR="00F32FED" w:rsidRPr="00096AF2">
        <w:rPr>
          <w:rFonts w:ascii="Segoe UI" w:hAnsi="Segoe UI" w:cs="Segoe UI"/>
          <w:sz w:val="24"/>
          <w:szCs w:val="24"/>
        </w:rPr>
        <w:t>ся о внесении</w:t>
      </w:r>
      <w:r w:rsidR="00CC352E" w:rsidRPr="00096AF2">
        <w:rPr>
          <w:rFonts w:ascii="Segoe UI" w:hAnsi="Segoe UI" w:cs="Segoe UI"/>
          <w:sz w:val="24"/>
          <w:szCs w:val="24"/>
        </w:rPr>
        <w:t xml:space="preserve">в Единый государственный реестр недвижимости </w:t>
      </w:r>
      <w:r w:rsidR="006332AA" w:rsidRPr="00096AF2">
        <w:rPr>
          <w:rFonts w:ascii="Segoe UI" w:hAnsi="Segoe UI" w:cs="Segoe UI"/>
          <w:sz w:val="24"/>
          <w:szCs w:val="24"/>
        </w:rPr>
        <w:t>сведений о «Наименовании» объект</w:t>
      </w:r>
      <w:r w:rsidR="00BD0A02">
        <w:rPr>
          <w:rFonts w:ascii="Segoe UI" w:hAnsi="Segoe UI" w:cs="Segoe UI"/>
          <w:sz w:val="24"/>
          <w:szCs w:val="24"/>
        </w:rPr>
        <w:t>а</w:t>
      </w:r>
      <w:r w:rsidR="00AC4BA8" w:rsidRPr="00096AF2">
        <w:rPr>
          <w:rFonts w:ascii="Segoe UI" w:hAnsi="Segoe UI" w:cs="Segoe UI"/>
          <w:sz w:val="24"/>
          <w:szCs w:val="24"/>
        </w:rPr>
        <w:t xml:space="preserve"> ка</w:t>
      </w:r>
      <w:r w:rsidR="00BD0A02">
        <w:rPr>
          <w:rFonts w:ascii="Segoe UI" w:hAnsi="Segoe UI" w:cs="Segoe UI"/>
          <w:sz w:val="24"/>
          <w:szCs w:val="24"/>
        </w:rPr>
        <w:t>питального строительства.</w:t>
      </w:r>
    </w:p>
    <w:p w:rsidR="00BD0A02" w:rsidRPr="00AE1942" w:rsidRDefault="000F1F35" w:rsidP="0012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96AF2">
        <w:rPr>
          <w:rFonts w:ascii="Segoe UI" w:hAnsi="Segoe UI" w:cs="Segoe UI"/>
          <w:sz w:val="24"/>
          <w:szCs w:val="24"/>
        </w:rPr>
        <w:lastRenderedPageBreak/>
        <w:t xml:space="preserve">Для </w:t>
      </w:r>
      <w:r w:rsidR="00BD7912" w:rsidRPr="00096AF2">
        <w:rPr>
          <w:rFonts w:ascii="Segoe UI" w:hAnsi="Segoe UI" w:cs="Segoe UI"/>
          <w:sz w:val="24"/>
          <w:szCs w:val="24"/>
        </w:rPr>
        <w:t>внесения сведений о наименованииобъекта правообладателю</w:t>
      </w:r>
      <w:r w:rsidR="00D06397" w:rsidRPr="00096AF2">
        <w:rPr>
          <w:rFonts w:ascii="Segoe UI" w:hAnsi="Segoe UI" w:cs="Segoe UI"/>
          <w:sz w:val="24"/>
          <w:szCs w:val="24"/>
        </w:rPr>
        <w:t xml:space="preserve"> необходимо</w:t>
      </w:r>
      <w:r w:rsidR="00D06397" w:rsidRPr="00096AF2">
        <w:rPr>
          <w:rFonts w:ascii="Segoe UI" w:eastAsia="Times New Roman" w:hAnsi="Segoe UI" w:cs="Segoe UI"/>
          <w:sz w:val="24"/>
          <w:szCs w:val="24"/>
          <w:lang w:eastAsia="ru-RU"/>
        </w:rPr>
        <w:t xml:space="preserve">подать </w:t>
      </w:r>
      <w:r w:rsidR="00BD7912" w:rsidRPr="00096AF2">
        <w:rPr>
          <w:rFonts w:ascii="Segoe UI" w:eastAsia="Times New Roman" w:hAnsi="Segoe UI" w:cs="Segoe UI"/>
          <w:sz w:val="24"/>
          <w:szCs w:val="24"/>
          <w:lang w:eastAsia="ru-RU"/>
        </w:rPr>
        <w:t xml:space="preserve">в Управление Росреестра по РБ </w:t>
      </w:r>
      <w:r w:rsidR="00D06397" w:rsidRPr="00096AF2">
        <w:rPr>
          <w:rFonts w:ascii="Segoe UI" w:eastAsia="Times New Roman" w:hAnsi="Segoe UI" w:cs="Segoe UI"/>
          <w:sz w:val="24"/>
          <w:szCs w:val="24"/>
          <w:lang w:eastAsia="ru-RU"/>
        </w:rPr>
        <w:t xml:space="preserve">заявление о </w:t>
      </w:r>
      <w:r w:rsidR="00D06397" w:rsidRPr="00096AF2">
        <w:rPr>
          <w:rFonts w:ascii="Segoe UI" w:eastAsia="Times New Roman" w:hAnsi="Segoe UI" w:cs="Segoe UI"/>
          <w:bCs/>
          <w:iCs/>
          <w:sz w:val="24"/>
          <w:szCs w:val="24"/>
          <w:lang w:eastAsia="ru-RU"/>
        </w:rPr>
        <w:t xml:space="preserve">внесении </w:t>
      </w:r>
      <w:r w:rsidR="00BD0A02">
        <w:rPr>
          <w:rFonts w:ascii="Segoe UI" w:eastAsia="Times New Roman" w:hAnsi="Segoe UI" w:cs="Segoe UI"/>
          <w:bCs/>
          <w:iCs/>
          <w:sz w:val="24"/>
          <w:szCs w:val="24"/>
          <w:lang w:eastAsia="ru-RU"/>
        </w:rPr>
        <w:t>сведений</w:t>
      </w:r>
      <w:r w:rsidR="00BD7912" w:rsidRPr="00096AF2">
        <w:rPr>
          <w:rFonts w:ascii="Segoe UI" w:eastAsia="Times New Roman" w:hAnsi="Segoe UI" w:cs="Segoe UI"/>
          <w:bCs/>
          <w:iCs/>
          <w:sz w:val="24"/>
          <w:szCs w:val="24"/>
          <w:lang w:eastAsia="ru-RU"/>
        </w:rPr>
        <w:t xml:space="preserve"> в </w:t>
      </w:r>
      <w:r w:rsidR="001F6B96">
        <w:rPr>
          <w:rFonts w:ascii="Segoe UI" w:eastAsia="Times New Roman" w:hAnsi="Segoe UI" w:cs="Segoe UI"/>
          <w:bCs/>
          <w:iCs/>
          <w:sz w:val="24"/>
          <w:szCs w:val="24"/>
          <w:lang w:eastAsia="ru-RU"/>
        </w:rPr>
        <w:t>Единый государственный реестр</w:t>
      </w:r>
      <w:r w:rsidR="00BD7912" w:rsidRPr="00096AF2">
        <w:rPr>
          <w:rFonts w:ascii="Segoe UI" w:eastAsia="Times New Roman" w:hAnsi="Segoe UI" w:cs="Segoe UI"/>
          <w:bCs/>
          <w:iCs/>
          <w:sz w:val="24"/>
          <w:szCs w:val="24"/>
          <w:lang w:eastAsia="ru-RU"/>
        </w:rPr>
        <w:t xml:space="preserve"> недвижимости</w:t>
      </w:r>
      <w:r w:rsidR="00AE1942" w:rsidRPr="00AE1942">
        <w:rPr>
          <w:rFonts w:ascii="Segoe UI" w:eastAsia="Times New Roman" w:hAnsi="Segoe UI" w:cs="Segoe UI"/>
          <w:bCs/>
          <w:iCs/>
          <w:sz w:val="24"/>
          <w:szCs w:val="24"/>
          <w:lang w:eastAsia="ru-RU"/>
        </w:rPr>
        <w:t xml:space="preserve">(при условии, что </w:t>
      </w:r>
      <w:r w:rsidR="00AE1942" w:rsidRPr="00AE1942">
        <w:rPr>
          <w:rFonts w:ascii="Segoe UI" w:hAnsi="Segoe UI" w:cs="Segoe UI"/>
          <w:sz w:val="24"/>
          <w:szCs w:val="24"/>
        </w:rPr>
        <w:t>изменение наименования не связано с изменением назначения такого объекта недвижимости и (или) его реконструкцией)</w:t>
      </w:r>
      <w:r w:rsidR="001F6B96" w:rsidRPr="00AE1942">
        <w:rPr>
          <w:rFonts w:ascii="Segoe UI" w:eastAsia="Times New Roman" w:hAnsi="Segoe UI" w:cs="Segoe UI"/>
          <w:bCs/>
          <w:iCs/>
          <w:sz w:val="24"/>
          <w:szCs w:val="24"/>
          <w:lang w:eastAsia="ru-RU"/>
        </w:rPr>
        <w:t>.</w:t>
      </w:r>
    </w:p>
    <w:p w:rsidR="00BD7912" w:rsidRPr="00BD0A02" w:rsidRDefault="00BD0A02" w:rsidP="001220DF">
      <w:pPr>
        <w:spacing w:after="0" w:line="240" w:lineRule="auto"/>
        <w:ind w:firstLine="708"/>
        <w:jc w:val="both"/>
        <w:outlineLvl w:val="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BD7912" w:rsidRPr="00096AF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аявление можно </w:t>
      </w:r>
      <w:r w:rsidR="00AE1942">
        <w:rPr>
          <w:rFonts w:ascii="Segoe UI" w:eastAsia="Times New Roman" w:hAnsi="Segoe UI" w:cs="Segoe UI"/>
          <w:bCs/>
          <w:sz w:val="24"/>
          <w:szCs w:val="24"/>
          <w:lang w:eastAsia="ru-RU"/>
        </w:rPr>
        <w:t>напра</w:t>
      </w:r>
      <w:r w:rsidR="00BD7912" w:rsidRPr="00096AF2">
        <w:rPr>
          <w:rFonts w:ascii="Segoe UI" w:eastAsia="Times New Roman" w:hAnsi="Segoe UI" w:cs="Segoe UI"/>
          <w:bCs/>
          <w:sz w:val="24"/>
          <w:szCs w:val="24"/>
          <w:lang w:eastAsia="ru-RU"/>
        </w:rPr>
        <w:t>вить, обратившись в любой офис МФЦ</w:t>
      </w:r>
      <w:r w:rsidR="00BD7912" w:rsidRPr="00096AF2">
        <w:rPr>
          <w:rFonts w:ascii="Segoe UI" w:eastAsia="Times New Roman" w:hAnsi="Segoe UI" w:cs="Segoe UI"/>
          <w:sz w:val="24"/>
          <w:szCs w:val="24"/>
          <w:lang w:eastAsia="ru-RU"/>
        </w:rPr>
        <w:t xml:space="preserve"> с документом, удостоверяющим личность,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либо по почте, </w:t>
      </w:r>
      <w:r w:rsidR="00BD7912" w:rsidRPr="00096AF2">
        <w:rPr>
          <w:rFonts w:ascii="Segoe UI" w:eastAsia="Times New Roman" w:hAnsi="Segoe UI" w:cs="Segoe UI"/>
          <w:sz w:val="24"/>
          <w:szCs w:val="24"/>
          <w:lang w:eastAsia="ru-RU"/>
        </w:rPr>
        <w:t>либо через портал Росреестра при наличии усиленной квалифицированной электронной подписи.</w:t>
      </w:r>
    </w:p>
    <w:p w:rsidR="00D06397" w:rsidRPr="00D06397" w:rsidRDefault="00D06397" w:rsidP="00BD7912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Segoe UI" w:eastAsia="Times New Roman" w:hAnsi="Segoe UI" w:cs="Segoe UI"/>
          <w:bCs/>
          <w:iCs/>
          <w:lang w:eastAsia="ru-RU"/>
        </w:rPr>
      </w:pPr>
    </w:p>
    <w:p w:rsidR="000F1F35" w:rsidRPr="00447044" w:rsidRDefault="000F1F35" w:rsidP="00BD7912">
      <w:pPr>
        <w:jc w:val="both"/>
        <w:rPr>
          <w:rFonts w:ascii="Segoe UI" w:hAnsi="Segoe UI" w:cs="Segoe UI"/>
        </w:rPr>
      </w:pPr>
    </w:p>
    <w:sectPr w:rsidR="000F1F35" w:rsidRPr="00447044" w:rsidSect="00BE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6522"/>
    <w:rsid w:val="00024D80"/>
    <w:rsid w:val="00033DCE"/>
    <w:rsid w:val="00035590"/>
    <w:rsid w:val="00052816"/>
    <w:rsid w:val="00096AF2"/>
    <w:rsid w:val="000A255D"/>
    <w:rsid w:val="000A70FB"/>
    <w:rsid w:val="000E2E83"/>
    <w:rsid w:val="000F1F35"/>
    <w:rsid w:val="001058A4"/>
    <w:rsid w:val="00113770"/>
    <w:rsid w:val="001220DF"/>
    <w:rsid w:val="001B6860"/>
    <w:rsid w:val="001F6B96"/>
    <w:rsid w:val="002047D5"/>
    <w:rsid w:val="00227770"/>
    <w:rsid w:val="00227861"/>
    <w:rsid w:val="00246061"/>
    <w:rsid w:val="002D22FC"/>
    <w:rsid w:val="003676AE"/>
    <w:rsid w:val="00447044"/>
    <w:rsid w:val="004F25AB"/>
    <w:rsid w:val="0056658C"/>
    <w:rsid w:val="005850EF"/>
    <w:rsid w:val="00624167"/>
    <w:rsid w:val="006332AA"/>
    <w:rsid w:val="00641F41"/>
    <w:rsid w:val="00680835"/>
    <w:rsid w:val="006C5AC2"/>
    <w:rsid w:val="007E0926"/>
    <w:rsid w:val="008958D5"/>
    <w:rsid w:val="00896422"/>
    <w:rsid w:val="008A40B4"/>
    <w:rsid w:val="008B5ED9"/>
    <w:rsid w:val="009039D5"/>
    <w:rsid w:val="009B2DFB"/>
    <w:rsid w:val="009D68BB"/>
    <w:rsid w:val="009E502F"/>
    <w:rsid w:val="00A0070A"/>
    <w:rsid w:val="00A15293"/>
    <w:rsid w:val="00A208B9"/>
    <w:rsid w:val="00A56716"/>
    <w:rsid w:val="00A72783"/>
    <w:rsid w:val="00A76A90"/>
    <w:rsid w:val="00AC4BA8"/>
    <w:rsid w:val="00AC5ABD"/>
    <w:rsid w:val="00AC6522"/>
    <w:rsid w:val="00AE1942"/>
    <w:rsid w:val="00AF203E"/>
    <w:rsid w:val="00B358F4"/>
    <w:rsid w:val="00B86DC3"/>
    <w:rsid w:val="00BB69ED"/>
    <w:rsid w:val="00BD0A02"/>
    <w:rsid w:val="00BD7912"/>
    <w:rsid w:val="00BE0995"/>
    <w:rsid w:val="00C34812"/>
    <w:rsid w:val="00CA5A66"/>
    <w:rsid w:val="00CC352E"/>
    <w:rsid w:val="00D06397"/>
    <w:rsid w:val="00D26962"/>
    <w:rsid w:val="00D608CB"/>
    <w:rsid w:val="00EB6500"/>
    <w:rsid w:val="00EE5658"/>
    <w:rsid w:val="00EF57B6"/>
    <w:rsid w:val="00F32214"/>
    <w:rsid w:val="00F32FED"/>
    <w:rsid w:val="00F74217"/>
    <w:rsid w:val="00FA5AF2"/>
    <w:rsid w:val="00FC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Nikitin.OKON</dc:creator>
  <cp:lastModifiedBy>user</cp:lastModifiedBy>
  <cp:revision>30</cp:revision>
  <cp:lastPrinted>2019-07-04T05:26:00Z</cp:lastPrinted>
  <dcterms:created xsi:type="dcterms:W3CDTF">2019-07-03T12:48:00Z</dcterms:created>
  <dcterms:modified xsi:type="dcterms:W3CDTF">2019-07-05T09:42:00Z</dcterms:modified>
</cp:coreProperties>
</file>