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AC" w:rsidRPr="00371CAC" w:rsidRDefault="00371CAC" w:rsidP="00371C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1CAC">
        <w:rPr>
          <w:rFonts w:ascii="Times New Roman" w:eastAsia="Times New Roman" w:hAnsi="Times New Roman" w:cs="Times New Roman"/>
          <w:lang w:eastAsia="ru-RU"/>
        </w:rPr>
        <w:t>ОЦЕНКА </w:t>
      </w:r>
    </w:p>
    <w:p w:rsidR="00371CAC" w:rsidRPr="00371CAC" w:rsidRDefault="00371CAC" w:rsidP="00371C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1CAC">
        <w:rPr>
          <w:rFonts w:ascii="Times New Roman" w:eastAsia="Times New Roman" w:hAnsi="Times New Roman" w:cs="Times New Roman"/>
          <w:lang w:eastAsia="ru-RU"/>
        </w:rPr>
        <w:t>эффективности реализации муниципальной программы </w:t>
      </w:r>
    </w:p>
    <w:p w:rsidR="00371CAC" w:rsidRPr="00371CAC" w:rsidRDefault="00E45B33" w:rsidP="00371C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Комплексного развития систем коммунальной инфраструктуры</w:t>
      </w:r>
      <w:r w:rsidR="00371CAC" w:rsidRPr="00371C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сельского поселения Верхнебишиндинский сельсовет муниципального района Туймазинский район Республики Башкортостан </w:t>
      </w:r>
      <w:r w:rsidR="00371CAC" w:rsidRPr="00371CAC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71CAC" w:rsidRPr="00371CAC" w:rsidRDefault="00842C4E" w:rsidP="00371C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 2020</w:t>
      </w:r>
      <w:r w:rsidR="00371CAC" w:rsidRPr="00371C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год</w:t>
      </w:r>
      <w:r w:rsidR="00371CAC" w:rsidRPr="00371CAC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4376"/>
        <w:gridCol w:w="1629"/>
        <w:gridCol w:w="805"/>
        <w:gridCol w:w="753"/>
        <w:gridCol w:w="1394"/>
      </w:tblGrid>
      <w:tr w:rsidR="00371CAC" w:rsidRPr="00371CAC" w:rsidTr="00E45B33"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</w:tc>
        <w:tc>
          <w:tcPr>
            <w:tcW w:w="43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(подпрограмм) 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Показатель оценки эффективности 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отчетного периода 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Изменение значения показателя за отчетный период, % </w:t>
            </w:r>
          </w:p>
        </w:tc>
      </w:tr>
      <w:tr w:rsidR="00371CAC" w:rsidRPr="00371CAC" w:rsidTr="00E45B3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План 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Факт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Средний доход семьи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35093</w:t>
            </w:r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9F276F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-7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Совокупные платежи семьи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жилищн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коммунальные услуги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="00E45B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+12</w:t>
            </w:r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Содержание </w:t>
            </w:r>
            <w:r w:rsidR="00E45B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жилищного фонда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9F276F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теплоснабжение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9F276F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Электроснабжение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="00E45B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842C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686</w:t>
            </w:r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+1</w:t>
            </w:r>
            <w:r w:rsidR="00842C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Горячее водоснабжение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водоснабжение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водоотведение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</w:tr>
      <w:tr w:rsidR="00371CAC" w:rsidRPr="00371CAC" w:rsidTr="00842C4E">
        <w:tc>
          <w:tcPr>
            <w:tcW w:w="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Газоснабжение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969,5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+1</w:t>
            </w:r>
            <w:r w:rsidR="00842C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842C4E" w:rsidRPr="00371CAC" w:rsidTr="00842C4E"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2C4E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2C4E" w:rsidRDefault="00842C4E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ТКО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2C4E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2C4E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2C4E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2C4E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:rsidR="00064D77" w:rsidRDefault="00064D77"/>
    <w:sectPr w:rsidR="00064D77" w:rsidSect="0006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CAC"/>
    <w:rsid w:val="00064D77"/>
    <w:rsid w:val="0024094D"/>
    <w:rsid w:val="00371CAC"/>
    <w:rsid w:val="00454603"/>
    <w:rsid w:val="00501F91"/>
    <w:rsid w:val="0069652B"/>
    <w:rsid w:val="00842C4E"/>
    <w:rsid w:val="009F276F"/>
    <w:rsid w:val="00E4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71CAC"/>
  </w:style>
  <w:style w:type="character" w:customStyle="1" w:styleId="eop">
    <w:name w:val="eop"/>
    <w:basedOn w:val="a0"/>
    <w:rsid w:val="00371CAC"/>
  </w:style>
  <w:style w:type="character" w:customStyle="1" w:styleId="spellingerror">
    <w:name w:val="spellingerror"/>
    <w:basedOn w:val="a0"/>
    <w:rsid w:val="00371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5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2020-05-20T04:22:00Z</dcterms:created>
  <dcterms:modified xsi:type="dcterms:W3CDTF">2021-02-25T04:09:00Z</dcterms:modified>
</cp:coreProperties>
</file>