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A5" w:rsidRDefault="006A62E7" w:rsidP="00CE1ECC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A62E7" w:rsidRDefault="006A62E7" w:rsidP="00CE1ECC">
      <w:pPr>
        <w:spacing w:after="0"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Туймазинский </w:t>
      </w:r>
    </w:p>
    <w:p w:rsidR="006A62E7" w:rsidRDefault="006A62E7" w:rsidP="00CE1EC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6A62E7" w:rsidRDefault="006A62E7" w:rsidP="00CE1EC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6A62E7" w:rsidRDefault="006A62E7" w:rsidP="00CE1EC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_______________А.А. Насыров</w:t>
      </w:r>
    </w:p>
    <w:p w:rsidR="006A62E7" w:rsidRDefault="006A62E7" w:rsidP="006A62E7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1E06F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EA0837" w:rsidRDefault="00EA0837" w:rsidP="006A62E7">
      <w:pPr>
        <w:pStyle w:val="a3"/>
        <w:shd w:val="clear" w:color="auto" w:fill="FFFFFF"/>
        <w:spacing w:before="0" w:beforeAutospacing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E06F3" w:rsidRDefault="001E06F3" w:rsidP="003717E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Туймазинская межрайонная п</w:t>
      </w:r>
      <w:r w:rsidRPr="001E06F3">
        <w:rPr>
          <w:rFonts w:ascii="Times New Roman" w:hAnsi="Times New Roman" w:cs="Times New Roman"/>
          <w:b/>
          <w:bCs/>
          <w:sz w:val="28"/>
          <w:szCs w:val="28"/>
        </w:rPr>
        <w:t>рокуратура разъясняет о возвратном лизинге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06F3" w:rsidRPr="001E06F3" w:rsidRDefault="001E06F3" w:rsidP="001E06F3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1E06F3">
        <w:rPr>
          <w:color w:val="333333"/>
          <w:sz w:val="28"/>
          <w:szCs w:val="28"/>
        </w:rPr>
        <w:t>В последние годы услуга возвратного (обратного) лизинга стала популярным способом покупки транспорта у населения. Возможность существования правовой конструкции возвратного лизинга обосновывается абзацем четвертым п</w:t>
      </w:r>
      <w:r>
        <w:rPr>
          <w:color w:val="333333"/>
          <w:sz w:val="28"/>
          <w:szCs w:val="28"/>
        </w:rPr>
        <w:t>.</w:t>
      </w:r>
      <w:r w:rsidRPr="001E06F3">
        <w:rPr>
          <w:color w:val="333333"/>
          <w:sz w:val="28"/>
          <w:szCs w:val="28"/>
        </w:rPr>
        <w:t xml:space="preserve"> 1 ст</w:t>
      </w:r>
      <w:r>
        <w:rPr>
          <w:color w:val="333333"/>
          <w:sz w:val="28"/>
          <w:szCs w:val="28"/>
        </w:rPr>
        <w:t>.</w:t>
      </w:r>
      <w:r w:rsidRPr="001E06F3">
        <w:rPr>
          <w:color w:val="333333"/>
          <w:sz w:val="28"/>
          <w:szCs w:val="28"/>
        </w:rPr>
        <w:t xml:space="preserve"> 4 Федерального закона от 29.10.1998 </w:t>
      </w:r>
      <w:r>
        <w:rPr>
          <w:color w:val="333333"/>
          <w:sz w:val="28"/>
          <w:szCs w:val="28"/>
        </w:rPr>
        <w:br/>
      </w:r>
      <w:r w:rsidRPr="001E06F3">
        <w:rPr>
          <w:color w:val="333333"/>
          <w:sz w:val="28"/>
          <w:szCs w:val="28"/>
        </w:rPr>
        <w:t>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1E06F3" w:rsidRPr="001E06F3" w:rsidRDefault="001E06F3" w:rsidP="001E06F3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1E06F3">
        <w:rPr>
          <w:color w:val="333333"/>
          <w:sz w:val="28"/>
          <w:szCs w:val="28"/>
        </w:rPr>
        <w:t>Возвратный (обратный)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пользование. При этом он в соответствии с договором должен регулярно вносить лизинговые платежи.</w:t>
      </w:r>
    </w:p>
    <w:p w:rsidR="001E06F3" w:rsidRPr="001E06F3" w:rsidRDefault="001E06F3" w:rsidP="001E06F3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1E06F3">
        <w:rPr>
          <w:color w:val="333333"/>
          <w:sz w:val="28"/>
          <w:szCs w:val="28"/>
        </w:rPr>
        <w:t>При внесении платежей в рамках исполнения договора возвратного лизинга гражданин в итоге должен выплатить сумму, в четыре-пять раз превышающую стоимость, за которую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ограничены. В подобной схеме лизинговые компании избегают соблюдения закона о потребительском кредитовании, фактически оставляя граждан без прав на их имущество, которое в отличии от кредита, находится до момента выплаты долга не в залоге, а в собственности третьего лица. 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</w:t>
      </w:r>
    </w:p>
    <w:p w:rsidR="001E06F3" w:rsidRPr="001E06F3" w:rsidRDefault="001E06F3" w:rsidP="001E06F3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1E06F3">
        <w:rPr>
          <w:color w:val="333333"/>
          <w:sz w:val="28"/>
          <w:szCs w:val="28"/>
        </w:rPr>
        <w:t>Важным элементом схемы является также установление заведомо заниженной стоимости транспортных средств в заключаемых договорах купли-продажи, что позволяет лишать заемщика права собственности, не выплачивая за это адекватную сумму.</w:t>
      </w:r>
    </w:p>
    <w:p w:rsidR="001E06F3" w:rsidRPr="001E06F3" w:rsidRDefault="001E06F3" w:rsidP="001E06F3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1E06F3">
        <w:rPr>
          <w:color w:val="333333"/>
          <w:sz w:val="28"/>
          <w:szCs w:val="28"/>
        </w:rPr>
        <w:lastRenderedPageBreak/>
        <w:t>В ряде случаев лизинговые компании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договора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3717EA" w:rsidRDefault="001E06F3" w:rsidP="001E06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1E06F3">
        <w:rPr>
          <w:color w:val="333333"/>
          <w:sz w:val="28"/>
          <w:szCs w:val="28"/>
        </w:rPr>
        <w:t>При наличии признаков мошеннических действий следует незамедлительно обратиться в правоохранительные органы или прокуратуру по месту нахождения финансовой организации.</w:t>
      </w:r>
    </w:p>
    <w:p w:rsidR="003F66D3" w:rsidRDefault="003F66D3" w:rsidP="003717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</w:p>
    <w:p w:rsidR="001E06F3" w:rsidRDefault="001E06F3" w:rsidP="003717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</w:p>
    <w:p w:rsidR="006A62E7" w:rsidRDefault="006A62E7" w:rsidP="003717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Помощник </w:t>
      </w:r>
    </w:p>
    <w:p w:rsidR="00EA0837" w:rsidRDefault="00EA0837" w:rsidP="003717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</w:p>
    <w:p w:rsidR="006A62E7" w:rsidRDefault="003717EA" w:rsidP="003717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м</w:t>
      </w:r>
      <w:r w:rsidR="006A62E7">
        <w:rPr>
          <w:color w:val="333333"/>
          <w:sz w:val="28"/>
          <w:szCs w:val="28"/>
          <w:shd w:val="clear" w:color="auto" w:fill="FFFFFF"/>
        </w:rPr>
        <w:t xml:space="preserve">ежрайонного прокурора                  </w:t>
      </w:r>
      <w:r w:rsidR="001E06F3">
        <w:rPr>
          <w:color w:val="333333"/>
          <w:sz w:val="28"/>
          <w:szCs w:val="28"/>
          <w:shd w:val="clear" w:color="auto" w:fill="FFFFFF"/>
        </w:rPr>
        <w:t xml:space="preserve">  </w:t>
      </w:r>
      <w:r w:rsidR="006A62E7">
        <w:rPr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3F66D3">
        <w:rPr>
          <w:color w:val="333333"/>
          <w:sz w:val="28"/>
          <w:szCs w:val="28"/>
          <w:shd w:val="clear" w:color="auto" w:fill="FFFFFF"/>
        </w:rPr>
        <w:t xml:space="preserve"> </w:t>
      </w:r>
      <w:r w:rsidR="006A62E7">
        <w:rPr>
          <w:color w:val="333333"/>
          <w:sz w:val="28"/>
          <w:szCs w:val="28"/>
          <w:shd w:val="clear" w:color="auto" w:fill="FFFFFF"/>
        </w:rPr>
        <w:t xml:space="preserve">           Д.А. Гизатуллин</w:t>
      </w:r>
    </w:p>
    <w:p w:rsidR="006A62E7" w:rsidRPr="006A62E7" w:rsidRDefault="006A62E7" w:rsidP="006A62E7">
      <w:pPr>
        <w:rPr>
          <w:rFonts w:ascii="Times New Roman" w:hAnsi="Times New Roman" w:cs="Times New Roman"/>
          <w:b/>
          <w:sz w:val="28"/>
          <w:szCs w:val="28"/>
        </w:rPr>
      </w:pPr>
    </w:p>
    <w:sectPr w:rsidR="006A62E7" w:rsidRPr="006A62E7" w:rsidSect="006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E7"/>
    <w:rsid w:val="001D478D"/>
    <w:rsid w:val="001E06F3"/>
    <w:rsid w:val="003717EA"/>
    <w:rsid w:val="003F66D3"/>
    <w:rsid w:val="004245DB"/>
    <w:rsid w:val="00447F8A"/>
    <w:rsid w:val="00606EA5"/>
    <w:rsid w:val="006A62E7"/>
    <w:rsid w:val="008F3F6F"/>
    <w:rsid w:val="00B5403B"/>
    <w:rsid w:val="00CE1ECC"/>
    <w:rsid w:val="00E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C17"/>
  <w15:docId w15:val="{DD087B87-4250-4E8E-AD19-7CD9635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Насибуллин Руслан Ильясович</cp:lastModifiedBy>
  <cp:revision>3</cp:revision>
  <cp:lastPrinted>2022-11-27T14:32:00Z</cp:lastPrinted>
  <dcterms:created xsi:type="dcterms:W3CDTF">2022-12-12T10:38:00Z</dcterms:created>
  <dcterms:modified xsi:type="dcterms:W3CDTF">2022-12-12T10:38:00Z</dcterms:modified>
</cp:coreProperties>
</file>